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مازن
</w:t>
      </w:r>
    </w:p>
    <w:p>
      <w:pPr/>
      <w:r>
        <w:rPr/>
        <w:t xml:space="preserve">عمرو بن مازن  عمرو بن مازن بن الأزد، من قحطان: جد جاهلي. بنوه الغسانيون.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2026-06-26T10:34:57+03:00</dcterms:created>
  <dcterms:modified xsi:type="dcterms:W3CDTF">2026-06-26T10:34:57+03:00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