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فهم
</w:t>
      </w:r>
    </w:p>
    <w:p>
      <w:pPr/>
      <w:r>
        <w:rPr/>
        <w:t xml:space="preserve">عمرو بن فهم  عمرو بن فهم بن غنم بن دوس بن عدثان، من الأزد، من قحطان: ثاني ملوك العرب اليمانيين النازلين بأرض الحيرة، في العراق. ولى بعد قتل أخيه مالك (انظر ترجمته) وسار بقومه سيرة حسنة، واستمر نحو خمسة وعشرين يوما.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2026-06-26T11:54:18+03:00</dcterms:created>
  <dcterms:modified xsi:type="dcterms:W3CDTF">2026-06-26T11:54:18+03:00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