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عوف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عوف
</w:t>
      </w:r>
    </w:p>
    <w:p>
      <w:pPr/>
      <w:r>
        <w:rPr/>
        <w:t xml:space="preserve">عمرو بن عوف عمرو بن عوف بن الخزرج بن حارثة، من الأزد، من القحطانية: جد جاهلي، كان له من الولد (عوف) ومنه سلالته، وهي بطون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2026-06-26T10:34:09+03:00</dcterms:created>
  <dcterms:modified xsi:type="dcterms:W3CDTF">2026-06-26T10:34:09+03:00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