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ضياف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ضياف
</w:t>
      </w:r>
    </w:p>
    <w:p>
      <w:pPr/>
      <w:r>
        <w:rPr/>
        <w:t xml:space="preserve">عمران بن ضياف  عمران بن ضياف بن سفيان بن أرحب، من بكيل، من همدان: جد جاهلي يماني. لم يخلف أبوه غيره، ومنه كانت بطون (ضياف) كلها. وكان لعمران من الولد: قيس، والأيهم، وربيعة، والشعشع. وهم بطون من سفيان.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2026-06-26T06:47:59+03:00</dcterms:created>
  <dcterms:modified xsi:type="dcterms:W3CDTF">2026-06-26T06:47:59+03:00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