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الأنسي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الأنسي
</w:t>
      </w:r>
    </w:p>
    <w:p>
      <w:pPr/>
      <w:r>
        <w:rPr/>
        <w:t xml:space="preserve">عمر الأنسي  عمر بن محمد ديب بن عرابي الأنسي: شاعر أديب متفقه. في شعره رقة وصنعة. مولده ووفاته ببيروت. تقلب في عدة مناصب آخرها نيابة قضاء صور. له (ديوان شعر) جمعه ابنه عبد الرحمن وسماه (المورد العذب-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2026-07-23T18:46:55+03:00</dcterms:created>
  <dcterms:modified xsi:type="dcterms:W3CDTF">2026-07-23T18:46:55+03:00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