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الفارسكوري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الفارسكوري
</w:t>
      </w:r>
    </w:p>
    <w:p>
      <w:pPr/>
      <w:r>
        <w:rPr/>
        <w:t xml:space="preserve">الفارسكوري  عمر بن محمد بن أبي بكر: أديب، من علماء العربية. نسبته إلى فارسكور (بمصر) ولد ودفن فيها، ووفاته بدمياط. من كتبه (جوامع الإعراب وهوامع الآداب- خ) نظم فيه جمع الجوامع في النحو وشرحه همع الهوامع للسيوطي، و (خاتمة جوامع الإعراب- خ) أرجوزة، في أربع ورقات، و (مجموع- خ) و (البهجة الجديدة- خ) و (الفوائد البهية- خ) و (نظم القطر) و (ناشئة الليل) و (نظم الارتشاف) ورسائل في علم الهيئة.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2026-06-26T05:48:27+03:00</dcterms:created>
  <dcterms:modified xsi:type="dcterms:W3CDTF">2026-06-26T05:48:27+03:00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