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عمر بن محمد بن محمد بن أبي الخير محمد ابن محمد بن عبد الله بن فهد القرشي الهاشمي المكي، نجم الدين: مؤرخ، من بيت علم. مولده ووفاته بمكة. رحل إلى مصر والشام وغيرهما. من كتبه (إتحاف الورى بأخبار أم القرى- خ) مرتب على السنين، من ولادة النبي (ص) إلى زمان المؤلف، و (التبيين في تراجم الطبريين- خ) و (ذيل تاريخ مكة للتقي الفاسي) و (بذل الجهد في من سمى بفهد وابن فهد) و (المشارق المنيرة في ذكر بني ظهيرة) و (اللباب في الألقاب)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</w:t>
      </w:r>
    </w:p>
    <w:p/>
    <w:p>
      <w:pPr/>
      <w:r>
        <w:rPr/>
        <w:t xml:space="preserve">عمر بن محمد بن محمد بن فهد القرشي الهاشمي المكي نجم الدين: مؤرخ مشهور. م سنة 885 هـ رحمه الله تعالى.</w:t>
      </w:r>
    </w:p>
    <w:p/>
    <w:p>
      <w:pPr/>
      <w:r>
        <w:rPr/>
        <w:t xml:space="preserve">له: 1 - كتاب اللباب في الألقاب.</w:t>
      </w:r>
    </w:p>
    <w:p/>
    <w:p>
      <w:pPr/>
      <w:r>
        <w:rPr/>
        <w:t xml:space="preserve">2 - التبيين في تراجم الطبريين.</w:t>
      </w:r>
    </w:p>
    <w:p/>
    <w:p>
      <w:pPr/>
      <w:r>
        <w:rPr/>
        <w:t xml:space="preserve">3 - المشارق المنيرة في ذكر بني ظهيرة.</w:t>
      </w:r>
    </w:p>
    <w:p/>
    <w:p>
      <w:pPr/>
      <w:r>
        <w:rPr/>
        <w:t xml:space="preserve">4 - السر الظهيري بأولاد أحمد النويري.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2026-06-26T05:35:02+03:00</dcterms:created>
  <dcterms:modified xsi:type="dcterms:W3CDTF">2026-06-26T05:35:02+03:00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