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الخبازي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الخبازي
</w:t>
      </w:r>
    </w:p>
    <w:p>
      <w:pPr/>
      <w:r>
        <w:rPr/>
        <w:t xml:space="preserve">الخبازي  عمر بن محمد بن عمر الخبازي الخجندي، أبو محمد، جلال الدين: فقيه حنفي، من أهل دمشق. جاور بمكة سنة وعاد إليها. له (المغنى- خ) في أصول الققه، و (شرح الهداية-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الخبازي
</w:t>
      </w:r>
    </w:p>
    <w:p>
      <w:pPr/>
      <w:r>
        <w:rPr/>
        <w:t xml:space="preserve">الخبازي  عمر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2026-07-23T12:45:34+03:00</dcterms:created>
  <dcterms:modified xsi:type="dcterms:W3CDTF">2026-07-23T12:45:34+03:00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