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المؤمني
</w:t>
      </w:r>
    </w:p>
    <w:p>
      <w:pPr>
        <w:jc w:val="start"/>
        <w:bidi/>
      </w:pPr>
      <w:r>
        <w:rPr>
          <w:rFonts w:ascii="arial" w:hAnsi="arial" w:eastAsia="arial" w:cs="arial"/>
          <w:sz w:val="28"/>
          <w:szCs w:val="28"/>
          <w:b w:val="1"/>
          <w:bCs w:val="1"/>
          <w:rtl/>
        </w:rPr>
        <w:t xml:space="preserve">المرتضى المؤمني
</w:t>
      </w:r>
    </w:p>
    <w:p>
      <w:pPr/>
      <w:r>
        <w:rPr/>
        <w:t xml:space="preserve">المرتضى المؤمني  عمر بن إسحاق بن يوسف بن عبد المؤمن، أبو حفص: من ملوك دولة الموحدين بمراكش. كان قبل البيعة واليا في رباط الفتح، وعقدت له البيعة بمراكش بعد وفاة المعتضد (سنة 646) فقدمها، وطالت بها أيامه. وفي أول تملكه استولى الإسبانيون على إشبيلية بالأندلس، ثم استفحل أمر (بني مرين) وحوصرت مراكش سنة 655 وختمت حياته بثورة ابن عمه (الواثق بالله) واحتلاله مراكش. واختفى المرتضى، فبعث إليه الواثق من قتله. قال السلاوي: كان المرتضى ينتمي إلى التصوف وتسمي بثالث العمرين، وكان مولعا بالسماع، وعم الرخاء مراكش في أيامه.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2026-06-26T00:49:21+03:00</dcterms:created>
  <dcterms:modified xsi:type="dcterms:W3CDTF">2026-06-26T00:49:21+03:00</dcterms:modified>
</cp:coreProperties>
</file>

<file path=docProps/custom.xml><?xml version="1.0" encoding="utf-8"?>
<Properties xmlns="http://schemas.openxmlformats.org/officeDocument/2006/custom-properties" xmlns:vt="http://schemas.openxmlformats.org/officeDocument/2006/docPropsVTypes"/>
</file>