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الآلوسي
</w:t>
      </w:r>
    </w:p>
    <w:p>
      <w:pPr>
        <w:jc w:val="start"/>
        <w:bidi/>
      </w:pPr>
      <w:r>
        <w:rPr>
          <w:rFonts w:ascii="arial" w:hAnsi="arial" w:eastAsia="arial" w:cs="arial"/>
          <w:sz w:val="28"/>
          <w:szCs w:val="28"/>
          <w:b w:val="1"/>
          <w:bCs w:val="1"/>
          <w:rtl/>
        </w:rPr>
        <w:t xml:space="preserve">الآلوسي
</w:t>
      </w:r>
    </w:p>
    <w:p>
      <w:pPr/>
      <w:r>
        <w:rPr/>
        <w:t xml:space="preserve">الآلوسي  علي بن نعمان بن محمود الآلوسي، علاء الدين: قاض فاضل، من أهل بغداد. تخرج بمدرسة القضاة بالآستانة، وولى القضاء في عدة مدن. وانتخب (مبعوثا) عن بغداد في العهد العثماني. وعين قاضيا لبغداد سنة 1335 وفلج سنة 1338 فتوهم بعض من ترجمه أنه توفى في تلك السنة. وكانت وفاته ببغداد. صنف كتابا في تراجم المتأخرين سماه (الدر المنتثر في رجال القرن الثاني عشر والثالث عشر- ط) ونسخ بخطه كتبا ورسائل كثيرة. </w:t>
      </w:r>
    </w:p>
    <w:p>
      <w:pPr>
        <w:jc w:val="start"/>
        <w:bidi/>
      </w:pPr>
      <w:r>
        <w:rPr>
          <w:sz w:val="24"/>
          <w:szCs w:val="24"/>
          <w:b w:val="1"/>
          <w:bCs w:val="1"/>
          <w:rtl/>
        </w:rPr>
        <w:t xml:space="preserve">
الأعلام،(دار العلم للملايين - بيروت،2002،ط 15،ج 5،ص 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2026-06-25T22:40:04+03:00</dcterms:created>
  <dcterms:modified xsi:type="dcterms:W3CDTF">2026-06-25T22:40:04+03:00</dcterms:modified>
</cp:coreProperties>
</file>

<file path=docProps/custom.xml><?xml version="1.0" encoding="utf-8"?>
<Properties xmlns="http://schemas.openxmlformats.org/officeDocument/2006/custom-properties" xmlns:vt="http://schemas.openxmlformats.org/officeDocument/2006/docPropsVTypes"/>
</file>