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نشوان
</w:t>
      </w:r>
    </w:p>
    <w:p>
      <w:pPr>
        <w:jc w:val="start"/>
        <w:bidi/>
      </w:pPr>
      <w:r>
        <w:rPr>
          <w:rFonts w:ascii="arial" w:hAnsi="arial" w:eastAsia="arial" w:cs="arial"/>
          <w:sz w:val="28"/>
          <w:szCs w:val="28"/>
          <w:b w:val="1"/>
          <w:bCs w:val="1"/>
          <w:rtl/>
        </w:rPr>
        <w:t xml:space="preserve">ابن نشوان
</w:t>
      </w:r>
    </w:p>
    <w:p>
      <w:pPr/>
      <w:r>
        <w:rPr/>
        <w:t xml:space="preserve">ابن نشوان  علي بن نشوان بن سعيد الحميري: شاعر مؤرخ يماني. تولى أعمالا كبيرة وجمع (سيرة الامام المنصور بالله) وله شعر، في أجزاء، وصنف لكثير من مشاهد المنصور وحروبه ومنه ما خص به قبائل همدان على الجهاد مع المنصور، توفي بجهة خولان. </w:t>
      </w:r>
    </w:p>
    <w:p>
      <w:pPr>
        <w:jc w:val="start"/>
        <w:bidi/>
      </w:pPr>
      <w:r>
        <w:rPr>
          <w:sz w:val="24"/>
          <w:szCs w:val="24"/>
          <w:b w:val="1"/>
          <w:bCs w:val="1"/>
          <w:rtl/>
        </w:rPr>
        <w:t xml:space="preserve">
الأعلام،(دار العلم للملايين - بيروت،2002،ط 15،ج 5،ص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2026-06-25T21:26:30+03:00</dcterms:created>
  <dcterms:modified xsi:type="dcterms:W3CDTF">2026-06-25T21:26:30+03:00</dcterms:modified>
</cp:coreProperties>
</file>

<file path=docProps/custom.xml><?xml version="1.0" encoding="utf-8"?>
<Properties xmlns="http://schemas.openxmlformats.org/officeDocument/2006/custom-properties" xmlns:vt="http://schemas.openxmlformats.org/officeDocument/2006/docPropsVTypes"/>
</file>