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القمي
</w:t>
      </w:r>
    </w:p>
    <w:p>
      <w:pPr>
        <w:jc w:val="start"/>
        <w:bidi/>
      </w:pPr>
      <w:r>
        <w:rPr>
          <w:rFonts w:ascii="arial" w:hAnsi="arial" w:eastAsia="arial" w:cs="arial"/>
          <w:sz w:val="28"/>
          <w:szCs w:val="28"/>
          <w:b w:val="1"/>
          <w:bCs w:val="1"/>
          <w:rtl/>
        </w:rPr>
        <w:t xml:space="preserve">القمي
</w:t>
      </w:r>
    </w:p>
    <w:p>
      <w:pPr/>
      <w:r>
        <w:rPr/>
        <w:t xml:space="preserve">القمي علي بن موسى بن يزداد القمي: إمام الحنفية في عصره. له ردود على اصحبا الشافعي. من كتبه (أحكام القرآن).</w:t>
      </w:r>
    </w:p>
    <w:p>
      <w:pPr>
        <w:jc w:val="start"/>
        <w:bidi/>
      </w:pPr>
      <w:r>
        <w:rPr>
          <w:sz w:val="24"/>
          <w:szCs w:val="24"/>
          <w:b w:val="1"/>
          <w:bCs w:val="1"/>
          <w:rtl/>
        </w:rPr>
        <w:t xml:space="preserve">
الأعلام،(دار العلم للملايين - بيروت،2002،ط 15،ج 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القمي الحنفي
</w:t>
      </w:r>
    </w:p>
    <w:p>
      <w:pPr/>
      <w:r>
        <w:rPr/>
        <w:t xml:space="preserve">القمي الحنفي علي بن موسى بن يزداد، أبو الحسن القمي، الفقيه الحنفي، إمام أهل الرأي في عصره. له مصنفات، منها: كتاب أحكام القرآن، وهو كتاب جليل. توفي سنة خمس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القمي
</w:t>
      </w:r>
    </w:p>
    <w:p>
      <w:pPr/>
      <w:r>
        <w:rPr/>
        <w:t xml:space="preserve">القمي الإمام العلامة، شيخ الحنفية بخراسان، أبو الحسن علي بن موسى بن يزيد القمي النيسابوري، كان عالم أهل الرأي في عصره بلا مدافعة، وصاحب التصانيف، منها: كتاب ’’أحكام القرآن’’ كتاب نفيس.</w:t>
      </w:r>
    </w:p>
    <w:p/>
    <w:p>
      <w:pPr/>
      <w:r>
        <w:rPr/>
        <w:t xml:space="preserve">تصدر بنيسابور للإفادة، وتخرج به الكبار، وبعد صيته، وطال عمره، وأملى الحديث، وكان صاحب رحلة ومعرفة. سمع من: محمد بن حميد الرازي، ومحمد بن معاوية بن مالج، وتفقه بمحمد بن شجاع الثلجي.</w:t>
      </w:r>
    </w:p>
    <w:p/>
    <w:p>
      <w:pPr/>
      <w:r>
        <w:rPr/>
        <w:t xml:space="preserve">حدث عنه: أبو بكر أحمد بن سعد بن نصر، وأحمد بن أحيد الكاغدي، وآخرون.</w:t>
      </w:r>
    </w:p>
    <w:p/>
    <w:p>
      <w:pPr/>
      <w:r>
        <w:rPr/>
        <w:t xml:space="preserve">ذكره الحاكم، فعظمه وفخمه، وقال: توفي سنة خمس وثلاث مائة.</w:t>
      </w:r>
    </w:p>
    <w:p/>
    <w:p>
      <w:pPr/>
      <w:r>
        <w:rPr/>
        <w:t xml:space="preserve">فهذا، وأبو سعيد المذكور كانا عالمي خراسان في مذهب أبي حنيفة، تخرج بهما جماعة من الكبار، وكان معهما في البلد من أئمة الأثر مثل ابن خزيمة، وأبي العباس السراج، وعدة، فكان المحدثون إذ ذاك أئمة عالمين بالفقه أيضا، وكان أهل الرأي بصراء بالحديث، قد رحلوا في طلبه، وتقدموا في معرفته. وأما اليوم، فالمحدث قد قنع بالسكة والخطبة، فلا يفقه ولا يحفظ، كما أن الفقيه قد تشبث بفقه لا يجيد معرفته، ولا يدري ما هو الحديث، بل الموضوع والثابت عنده سواء، بل قد يعارض ما في الصحيح بأحاديث ساقطة، ويكابر بأنها أصح وأقوى، نسأل الله العافية.</w:t>
      </w:r>
    </w:p>
    <w:p>
      <w:pPr>
        <w:jc w:val="start"/>
        <w:bidi/>
      </w:pPr>
      <w:r>
        <w:rPr>
          <w:sz w:val="24"/>
          <w:szCs w:val="24"/>
          <w:b w:val="1"/>
          <w:bCs w:val="1"/>
          <w:rtl/>
        </w:rPr>
        <w:t xml:space="preserve">
سير أعلام النبلاء،(دار الحديث- القاهرة،2006،ط 0،ج 11،ص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يزداد أبو الحسن القمي
</w:t>
      </w:r>
    </w:p>
    <w:p>
      <w:pPr/>
      <w:r>
        <w:rPr/>
        <w:t xml:space="preserve">علي بن موسى بن يزداد أبو الحسن القمي. الفقيه الحنفي، إمام أهل الرأي في عصره بلا مدافعة..</w:t>
      </w:r>
    </w:p>
    <w:p/>
    <w:p>
      <w:pPr/>
      <w:r>
        <w:rPr/>
        <w:t xml:space="preserve">له مصنفات منها «أحكام القرآن» وهو كتاب جليل، وكتاب «نقض ما خالف فيه الشافعي العراقيين في أحكام القرآن» وكتاب «إثبات القياس والاجتهاد وخبر الواحد».</w:t>
      </w:r>
    </w:p>
    <w:p/>
    <w:p>
      <w:pPr/>
      <w:r>
        <w:rPr/>
        <w:t xml:space="preserve">سمع محمد بن شجاع الثلجي، ومنه أبو بكر بن سعيد بن نصر، وتخرج به جماعة من الكبار، وأملى بنيسابور. مات سنة خمسين وثلاثمائة، رحمه الله وإيانا.</w:t>
      </w:r>
    </w:p>
    <w:p>
      <w:pPr>
        <w:jc w:val="start"/>
        <w:bidi/>
      </w:pPr>
      <w:r>
        <w:rPr>
          <w:sz w:val="24"/>
          <w:szCs w:val="24"/>
          <w:b w:val="1"/>
          <w:bCs w:val="1"/>
          <w:rtl/>
        </w:rPr>
        <w:t xml:space="preserve">
طبقات المفسرين للداوودي،(دار الكتب العلمية - بيروت،0000،ط 0،ج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يزداد وقيل يزيد القمي
</w:t>
      </w:r>
    </w:p>
    <w:p>
      <w:pPr/>
      <w:r>
        <w:rPr/>
        <w:t xml:space="preserve">علي بن موسى بن يزداد وقيل يزيد القمي إمام الحنفية في عصره سمع محمد بن حميد الرازي وغيره وروى عنه أبو الفضل أحمد بن أسد الكاغذي وغيره وله أحكام القرآن</w:t>
      </w:r>
    </w:p>
    <w:p/>
    <w:p>
      <w:pPr/>
      <w:r>
        <w:rPr/>
        <w:t xml:space="preserve">توفي سنة خمسين وثلاثمائة كذا ذكره السمعاني</w:t>
      </w:r>
    </w:p>
    <w:p/>
    <w:p>
      <w:pPr/>
      <w:r>
        <w:rPr/>
        <w:t xml:space="preserve">نقل من الجواهر المضية في طبقات الحنفية</w:t>
      </w:r>
    </w:p>
    <w:p>
      <w:pPr>
        <w:jc w:val="start"/>
        <w:bidi/>
      </w:pPr>
      <w:r>
        <w:rPr>
          <w:sz w:val="24"/>
          <w:szCs w:val="24"/>
          <w:b w:val="1"/>
          <w:bCs w:val="1"/>
          <w:rtl/>
        </w:rPr>
        <w:t xml:space="preserve">
طبقات المفسرين للأدنه وي،(مكتبة العلوم والحكم - المدينة المنورة،1997،ط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يزداد أبو الحسن القمي
</w:t>
      </w:r>
    </w:p>
    <w:p>
      <w:pPr/>
      <w:r>
        <w:rPr/>
        <w:t xml:space="preserve">علي بن موسى بن يزداد أبو الحسن القمي الفقيه الحنفي إمام أهل الرأي في عصره بلا مدافعة وله مصنفات منها أحكام القرآن في التفسير وهو كتاب جليل سمع محمد بن شجاع الثلجي ومنه أبو بكر أحمد بن سعد ابن نصر وتخرج به جماعة من الكبار وأملى بنيسابور</w:t>
      </w:r>
    </w:p>
    <w:p/>
    <w:p>
      <w:pPr/>
      <w:r>
        <w:rPr/>
        <w:t xml:space="preserve">وكانت وفاته في سنة خمسين وثلاثمائة</w:t>
      </w:r>
    </w:p>
    <w:p>
      <w:pPr>
        <w:jc w:val="start"/>
        <w:bidi/>
      </w:pPr>
      <w:r>
        <w:rPr>
          <w:sz w:val="24"/>
          <w:szCs w:val="24"/>
          <w:b w:val="1"/>
          <w:bCs w:val="1"/>
          <w:rtl/>
        </w:rPr>
        <w:t xml:space="preserve">
طبقات المفسرين للأدنه وي،(مكتبة العلوم والحكم - المدينة المنورة،1997،ط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يزداد أبو الحسن القمي.
</w:t>
      </w:r>
    </w:p>
    <w:p>
      <w:pPr/>
      <w:r>
        <w:rPr/>
        <w:t xml:space="preserve">علي بن موسى بن يزداد أبو الحسن القمي. </w:t>
      </w:r>
    </w:p>
    <w:p/>
    <w:p>
      <w:pPr/>
      <w:r>
        <w:rPr/>
        <w:t xml:space="preserve">الفقيه الحنفي، إمام أهل الرأي في عصره بلا مدافعة.</w:t>
      </w:r>
    </w:p>
    <w:p/>
    <w:p>
      <w:pPr/>
      <w:r>
        <w:rPr/>
        <w:t xml:space="preserve">له مصنفات منها أحكام القرآن وهو كتاب جليل.</w:t>
      </w:r>
    </w:p>
    <w:p/>
    <w:p>
      <w:pPr/>
      <w:r>
        <w:rPr/>
        <w:t xml:space="preserve">سمع محمد بن شجاع الثلجي.</w:t>
      </w:r>
    </w:p>
    <w:p/>
    <w:p>
      <w:pPr/>
      <w:r>
        <w:rPr/>
        <w:t xml:space="preserve">ومنه أبو بكر أحمد بن سعيد بن نصر، وتخرج به جماعة من الكبار، وأملى بنيسابور.</w:t>
      </w:r>
    </w:p>
    <w:p/>
    <w:p>
      <w:pPr/>
      <w:r>
        <w:rPr/>
        <w:t xml:space="preserve">مات سنة خمسين وثلاثمائة.</w:t>
      </w:r>
    </w:p>
    <w:p/>
    <w:p>
      <w:pPr/>
      <w:r>
        <w:rPr/>
        <w:t xml:space="preserve">(عمر بن إبراهيم بن محمد) بن محمد (بن أحمد بن علي بن الحسين بن علي بن حمزة بن يحيى بن الحسين بن زيد علي بن الحسين) بن علي (بن أبي طالب أبو البركات الحسيني الكوفي الحنفي الزيدي.</w:t>
      </w:r>
    </w:p>
    <w:p/>
    <w:p>
      <w:pPr/>
      <w:r>
        <w:rPr/>
        <w:t xml:space="preserve">قال السمعاني: شيخ كبير فاضل، له معرفة بالفقه، والحديث، واللغة، والتفسير، والنحو.</w:t>
      </w:r>
    </w:p>
    <w:p/>
    <w:p>
      <w:pPr/>
      <w:r>
        <w:rPr/>
        <w:t xml:space="preserve">وله التصانيف الحسنة السائرة، سمعته يقول: أنا زيدي المذهب لكن أفتي على مذهب السلطان.</w:t>
      </w:r>
    </w:p>
    <w:p/>
    <w:p>
      <w:pPr/>
      <w:r>
        <w:rPr/>
        <w:t xml:space="preserve">يعني مذهب أبي حنيفة.</w:t>
      </w:r>
    </w:p>
    <w:p/>
    <w:p>
      <w:pPr/>
      <w:r>
        <w:rPr/>
        <w:t xml:space="preserve">وقال ابن عساكر: سئل عن مذهبه في الفتوى وكان مفتي أهل الكوفة فقال: أنا أفتي بمذهب أبي حنيفة ظاهراً، وبمذهب زيد تديناً.</w:t>
      </w:r>
    </w:p>
    <w:p/>
    <w:p>
      <w:pPr/>
      <w:r>
        <w:rPr/>
        <w:t xml:space="preserve">وقال أبو طالب بن الهراس الدمشقي: إنه صرح له بالقول بالقدر وخلق القرآن.</w:t>
      </w:r>
    </w:p>
    <w:p/>
    <w:p>
      <w:pPr/>
      <w:r>
        <w:rPr/>
        <w:t xml:space="preserve">وقال الحافظ أبو الغنائم النرسي: وهو جارودي المذهب، لا يرى الغسل من الجنابة.</w:t>
      </w:r>
    </w:p>
    <w:p/>
    <w:p>
      <w:pPr/>
      <w:r>
        <w:rPr/>
        <w:t xml:space="preserve">سمع الحديث من أبي بكر الخطيب، وأبي القاسم بن البسري وجماعة.</w:t>
      </w:r>
    </w:p>
    <w:p/>
    <w:p>
      <w:pPr/>
      <w:r>
        <w:rPr/>
        <w:t xml:space="preserve">روى عنه أبو سعد السمعاني، وأبو القاسم بن عساكر، وأبو موسى المديني.</w:t>
      </w:r>
    </w:p>
    <w:p/>
    <w:p>
      <w:pPr/>
      <w:r>
        <w:rPr/>
        <w:t xml:space="preserve">مولده سنة اثنتين وأربعين وأربعمائة ومات في شعبان سنة تسع وثلاثين وخمسمائة.</w:t>
      </w:r>
    </w:p>
    <w:p>
      <w:pPr>
        <w:jc w:val="start"/>
        <w:bidi/>
      </w:pPr>
      <w:r>
        <w:rPr>
          <w:sz w:val="24"/>
          <w:szCs w:val="24"/>
          <w:b w:val="1"/>
          <w:bCs w:val="1"/>
          <w:rtl/>
        </w:rPr>
        <w:t xml:space="preserve">
طبقات المفسرين للسيوطي،(مكتبة وهبة - القاهرة،1976،ط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2026-07-26T10:17:39+03:00</dcterms:created>
  <dcterms:modified xsi:type="dcterms:W3CDTF">2026-07-26T10:17:39+03:00</dcterms:modified>
</cp:coreProperties>
</file>

<file path=docProps/custom.xml><?xml version="1.0" encoding="utf-8"?>
<Properties xmlns="http://schemas.openxmlformats.org/officeDocument/2006/custom-properties" xmlns:vt="http://schemas.openxmlformats.org/officeDocument/2006/docPropsVTypes"/>
</file>