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الريماوي
</w:t>
      </w:r>
    </w:p>
    <w:p>
      <w:pPr>
        <w:jc w:val="start"/>
        <w:bidi/>
      </w:pPr>
      <w:r>
        <w:rPr>
          <w:rFonts w:ascii="arial" w:hAnsi="arial" w:eastAsia="arial" w:cs="arial"/>
          <w:sz w:val="28"/>
          <w:szCs w:val="28"/>
          <w:b w:val="1"/>
          <w:bCs w:val="1"/>
          <w:rtl/>
        </w:rPr>
        <w:t xml:space="preserve">الريماوي
</w:t>
      </w:r>
    </w:p>
    <w:p>
      <w:pPr/>
      <w:r>
        <w:rPr/>
        <w:t xml:space="preserve">الريماوي  علي بن محمود الريماوي: شاعر فلسطيني مجيد، علت له شهرة قبيل الحرب العامة الأولى، وفي خلالها. مولده ووفاته بالقدس. أصل أسرته من حلب، انتقل منها أسلافه إلى فلسطين، في عهد صلاح الدين الأيوبي، فكانوا يعرفون بالحلبيين، وتوطن بعضهم (بيت ريمة) في الشمال الغربي من القدس، في ناحية (بني زيد) فنسبوا إليها. وتعلم صاحب الترجمة في الأزهر بمصر، ثم عين مدرسا للفقه والعربية في مدرسة المعارف بالقدس، فمحررا للقسم العربي بجريدة (القدس الشريف) الرسمية. وقام بتحرير جريدة (النجاح) مدة عامين. وكان قد كتب لي أنه عامل على جمع (ديوان شعره) ولعله أكمله. </w:t>
      </w:r>
    </w:p>
    <w:p>
      <w:pPr>
        <w:jc w:val="start"/>
        <w:bidi/>
      </w:pPr>
      <w:r>
        <w:rPr>
          <w:sz w:val="24"/>
          <w:szCs w:val="24"/>
          <w:b w:val="1"/>
          <w:bCs w:val="1"/>
          <w:rtl/>
        </w:rPr>
        <w:t xml:space="preserve">
الأعلام،(دار العلم للملايين - بيروت،2002،ط 15،ج 5،ص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2026-06-24T18:27:42+03:00</dcterms:created>
  <dcterms:modified xsi:type="dcterms:W3CDTF">2026-06-24T18:27:42+03:00</dcterms:modified>
</cp:coreProperties>
</file>

<file path=docProps/custom.xml><?xml version="1.0" encoding="utf-8"?>
<Properties xmlns="http://schemas.openxmlformats.org/officeDocument/2006/custom-properties" xmlns:vt="http://schemas.openxmlformats.org/officeDocument/2006/docPropsVTypes"/>
</file>