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الهواري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الهواري
</w:t>
      </w:r>
    </w:p>
    <w:p>
      <w:pPr/>
      <w:r>
        <w:rPr/>
        <w:t xml:space="preserve">الهواري  علي بن محمد الهواري، من قبيلة هوارة، من سوس، في المغرب الاقصى: مؤرخ متأدب. تعلم في مدرسة ’’مزوضة’’ بسوس، وجمع كتابا في أخبار ’’المزوضيين’’ ومن تخرج بمدرستهم، سماه (النور الخفي في مناقب سيدي محمد الحنفي - خ) في خزانة المختار السوسي، نقل عنه وقال: أسدى مصنفه إلى التاريخ يدا لا تنسى. ومحمد الحنفي كان مديرا للمدرسة بمزوضة.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2026-07-24T17:53:12+03:00</dcterms:created>
  <dcterms:modified xsi:type="dcterms:W3CDTF">2026-07-24T17:53:12+03:00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