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الميلي
</w:t>
      </w:r>
    </w:p>
    <w:p>
      <w:pPr/>
      <w:r>
        <w:rPr/>
        <w:t xml:space="preserve">الميلي  علي بن محمد الميلي الجمالي المغربي المالكي: فاضل. نسبته إلأى (ميلة) بقرب قسنطينة. سكن مصر، وتوفى بها. له (الكواكب الدرية- خ) في التوحيد، و (السيوف المشرفية- خ) في الرد على القائلين بالجهة والجسمية، توحيد، و (الحسام والسمهري- خ) في تكذيب فرية نسبت إلى الإمام الأشعري، و (العجالة- خ) متممة للسيوف المشرفية، و (مناسك الحج على مذهب الإمام مالك- خ) فقه، و (الشمس والقمر والنجوم الدراري- خ) في إثبات القدر والكسب والاستطاعة والجزء الاختياري، و (أشراط الساعة وخروج المهدي- خ) وغير ذلك. وكلها 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2026-07-27T09:57:23+03:00</dcterms:created>
  <dcterms:modified xsi:type="dcterms:W3CDTF">2026-07-27T09:57:23+03:00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