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الشرواني
</w:t>
      </w:r>
    </w:p>
    <w:p>
      <w:pPr/>
      <w:r>
        <w:rPr/>
        <w:t xml:space="preserve">علي الشرواني  علي بن محمد بن علي الزهري الشرواني المدني: رئيس علماء الحنفية في عصره بالمدينة. مولده ووفاته فيها. له (حاشية على ديباجة الدرر) و (هوامش على المختصر)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2026-07-27T08:45:08+03:00</dcterms:created>
  <dcterms:modified xsi:type="dcterms:W3CDTF">2026-07-27T08:45:08+03:00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