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العكاري
</w:t>
      </w:r>
    </w:p>
    <w:p>
      <w:pPr>
        <w:jc w:val="start"/>
        <w:bidi/>
      </w:pPr>
      <w:r>
        <w:rPr>
          <w:rFonts w:ascii="arial" w:hAnsi="arial" w:eastAsia="arial" w:cs="arial"/>
          <w:sz w:val="28"/>
          <w:szCs w:val="28"/>
          <w:b w:val="1"/>
          <w:bCs w:val="1"/>
          <w:rtl/>
        </w:rPr>
        <w:t xml:space="preserve">العكاري
</w:t>
      </w:r>
    </w:p>
    <w:p>
      <w:pPr/>
      <w:r>
        <w:rPr/>
        <w:t xml:space="preserve">العكاري  علي بن محمد بن علي، أبو الحسن العكاري: أديب، له اشتغال بالادب والتراجم، وموشحات وأزجال. من أهل الرباط. صنف (البدور الضاوية في ذكر الشيخ - جده - وأصحابه وتلامذته وبناء الزاوية - خ) في خزانة الرباط، صغير، غير كامل. في سيرة جده (علي ابن محمد المتوفى سنة 1118) وتلاميذه. ونقل عنه صاحب الاغتباط كثيرا. وله رسائل أخرى، منها (جوهر القلائد في ذكر نبذة من العقائد) أرجوزة.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2026-06-24T17:33:42+03:00</dcterms:created>
  <dcterms:modified xsi:type="dcterms:W3CDTF">2026-06-24T17:33:42+03:00</dcterms:modified>
</cp:coreProperties>
</file>

<file path=docProps/custom.xml><?xml version="1.0" encoding="utf-8"?>
<Properties xmlns="http://schemas.openxmlformats.org/officeDocument/2006/custom-properties" xmlns:vt="http://schemas.openxmlformats.org/officeDocument/2006/docPropsVTypes"/>
</file>