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فرحون
</w:t>
      </w:r>
    </w:p>
    <w:p>
      <w:pPr>
        <w:jc w:val="start"/>
        <w:bidi/>
      </w:pPr>
      <w:r>
        <w:rPr>
          <w:rFonts w:ascii="arial" w:hAnsi="arial" w:eastAsia="arial" w:cs="arial"/>
          <w:sz w:val="28"/>
          <w:szCs w:val="28"/>
          <w:b w:val="1"/>
          <w:bCs w:val="1"/>
          <w:rtl/>
        </w:rPr>
        <w:t xml:space="preserve">ابن فرحون
</w:t>
      </w:r>
    </w:p>
    <w:p>
      <w:pPr/>
      <w:r>
        <w:rPr/>
        <w:t xml:space="preserve">ابن فرحون  علي بن محمد بن أبي القاسم ابن فرحون اليعمري المدني، نور الدين: أديب، تونسي الأصل، مولده ووفاته في المدينة. دخل دمشق والقاهرة غير مرة. وصنف كتبا، منها (الزاهر في المواعظ والحكايات والأحاديث والذخائر- خ) و (الاعتبار وتواريخ الأخبار والتعريف بالنسبة إلى النبي المختار) و (نزهة النظر وتحفة الفكر) في شرح لامية العجم. وله نظم في (ديوان).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فرحون المدني
</w:t>
      </w:r>
    </w:p>
    <w:p>
      <w:pPr/>
      <w:r>
        <w:rPr/>
        <w:t xml:space="preserve">ابن فرحون المدني علي بن محمد بن فرحون، نور الدين، أبو الحسن اليعمري المدني المالكي. قدم علينا دمشق، ورأيته مرات سنة إحدى وأربعين وسبع مائة، وأنشدني كثيرا من لفظه لنفسه. كتب إلي يطلب مني تمام شرح لامية العجم الذي وضعته، وسميته غيث الأدب الذي انسجم:</w:t>
      </w:r>
    </w:p>
    <w:p/>
    <w:p>
      <w:pPr>
        <w:jc w:val="center"/>
      </w:pPr>
      <w:r>
        <w:rPr>
          <w:color w:val="ff0000"/>
        </w:rPr>
        <w:t xml:space="preserve">قد طال هذا الوعد يا سيدي</w:t>
      </w:r>
      <w:r>
        <w:rPr>
          <w:color w:val="ff0000"/>
        </w:rPr>
        <w:t xml:space="preserve">      </w:t>
      </w:r>
      <w:r>
        <w:rPr>
          <w:color w:val="ff0000"/>
        </w:rPr>
        <w:t xml:space="preserve">فانظر لمقصودي وكن مسعدي</w:t>
      </w:r>
    </w:p>
    <w:p/>
    <w:p>
      <w:pPr>
        <w:jc w:val="center"/>
      </w:pPr>
      <w:r>
        <w:rPr>
          <w:color w:val="ff0000"/>
        </w:rPr>
        <w:t xml:space="preserve">أنت صلاح الدين حقا فكن</w:t>
      </w:r>
      <w:r>
        <w:rPr>
          <w:color w:val="ff0000"/>
        </w:rPr>
        <w:t xml:space="preserve">      </w:t>
      </w:r>
      <w:r>
        <w:rPr>
          <w:color w:val="ff0000"/>
        </w:rPr>
        <w:t xml:space="preserve">صلاح دنياي التي تعتدي</w:t>
      </w:r>
    </w:p>
    <w:p/>
    <w:p>
      <w:pPr>
        <w:jc w:val="center"/>
      </w:pPr>
      <w:r>
        <w:rPr>
          <w:color w:val="ff0000"/>
        </w:rPr>
        <w:t xml:space="preserve">وجد بغيث الأدب المنتقى</w:t>
      </w:r>
      <w:r>
        <w:rPr>
          <w:color w:val="ff0000"/>
        </w:rPr>
        <w:t xml:space="preserve">      </w:t>
      </w:r>
      <w:r>
        <w:rPr>
          <w:color w:val="ff0000"/>
        </w:rPr>
        <w:t xml:space="preserve">واسق - رعاك الله - قلبا صدي</w:t>
      </w:r>
    </w:p>
    <w:p/>
    <w:p>
      <w:pPr>
        <w:jc w:val="center"/>
      </w:pPr>
      <w:r>
        <w:rPr>
          <w:color w:val="ff0000"/>
        </w:rPr>
        <w:t xml:space="preserve">بدأت بالإحسان فاختم به</w:t>
      </w:r>
      <w:r>
        <w:rPr>
          <w:color w:val="ff0000"/>
        </w:rPr>
        <w:t xml:space="preserve">      </w:t>
      </w:r>
      <w:r>
        <w:rPr>
          <w:color w:val="ff0000"/>
        </w:rPr>
        <w:t xml:space="preserve">يا خاتم الخير ويا مبتدي</w:t>
      </w:r>
    </w:p>
    <w:p/>
    <w:p>
      <w:pPr/>
      <w:r>
        <w:rPr/>
        <w:t xml:space="preserve">فكتبت الجواب إليه معتذرا عن تجهيزه؛ لأنه كان في العارية:</w:t>
      </w:r>
    </w:p>
    <w:p/>
    <w:p>
      <w:pPr>
        <w:jc w:val="center"/>
      </w:pPr>
      <w:r>
        <w:rPr>
          <w:color w:val="ff0000"/>
        </w:rPr>
        <w:t xml:space="preserve">أقسمت لو كان الذي تبتغي</w:t>
      </w:r>
      <w:r>
        <w:rPr>
          <w:color w:val="ff0000"/>
        </w:rPr>
        <w:t xml:space="preserve">      </w:t>
      </w:r>
      <w:r>
        <w:rPr>
          <w:color w:val="ff0000"/>
        </w:rPr>
        <w:t xml:space="preserve">عندي لم أمنعه من سيدي</w:t>
      </w:r>
    </w:p>
    <w:p/>
    <w:p>
      <w:pPr>
        <w:jc w:val="center"/>
      </w:pPr>
      <w:r>
        <w:rPr>
          <w:color w:val="ff0000"/>
        </w:rPr>
        <w:t xml:space="preserve">يا من له نظم علا ذروة</w:t>
      </w:r>
      <w:r>
        <w:rPr>
          <w:color w:val="ff0000"/>
        </w:rPr>
        <w:t xml:space="preserve">      </w:t>
      </w:r>
      <w:r>
        <w:rPr>
          <w:color w:val="ff0000"/>
        </w:rPr>
        <w:t xml:space="preserve">وهادها تعلو على الفرقد</w:t>
      </w:r>
    </w:p>
    <w:p/>
    <w:p>
      <w:pPr>
        <w:jc w:val="center"/>
      </w:pPr>
      <w:r>
        <w:rPr>
          <w:color w:val="ff0000"/>
        </w:rPr>
        <w:t xml:space="preserve">لقد تطولت ولم تقتصر</w:t>
      </w:r>
      <w:r>
        <w:rPr>
          <w:color w:val="ff0000"/>
        </w:rPr>
        <w:t xml:space="preserve">      </w:t>
      </w:r>
      <w:r>
        <w:rPr>
          <w:color w:val="ff0000"/>
        </w:rPr>
        <w:t xml:space="preserve">ومن بدا في فضله يزدد</w:t>
      </w:r>
    </w:p>
    <w:p/>
    <w:p>
      <w:pPr>
        <w:jc w:val="center"/>
      </w:pPr>
      <w:r>
        <w:rPr>
          <w:color w:val="ff0000"/>
        </w:rPr>
        <w:t xml:space="preserve">وأين من نال نهاياته</w:t>
      </w:r>
      <w:r>
        <w:rPr>
          <w:color w:val="ff0000"/>
        </w:rPr>
        <w:t xml:space="preserve">      </w:t>
      </w:r>
      <w:r>
        <w:rPr>
          <w:color w:val="ff0000"/>
        </w:rPr>
        <w:t xml:space="preserve">ممن - كما قلت له - مبتدي</w:t>
      </w:r>
    </w:p>
    <w:p/>
    <w:p>
      <w:pPr/>
      <w:r>
        <w:rPr/>
        <w:t xml:space="preserve">وصنع هو للامية العجم أعجازا وصدورا أوقفني عليها بخطه، وطلب مني أن أكتب عليها تقريضا، فكتبت عليها حسبما قصده:</w:t>
      </w:r>
    </w:p>
    <w:p/>
    <w:p>
      <w:pPr/>
      <w:r>
        <w:rPr/>
        <w:t xml:space="preserve">وقفت على هذا النمط الغريب، والأسلوب الذي ما سلك شعبه أديب، والألفاظ التي تجيد الجيد وما تريب أنها حلي التريب، والعبارة التي هي أشهى من عصر شباب ما شيب بمشيب، والنظم الذي شاب منه الوليد ونقص أبو تمام فليس بحبيب، والمعاني التي هي أوقع في النفوس من وصل حبيب، نزهته اللذة عن الرقيب القريب، والسطور التي هي جداول الروض والهمزة على ألفها حمامة على قضيب:</w:t>
      </w:r>
    </w:p>
    <w:p/>
    <w:p>
      <w:pPr>
        <w:jc w:val="center"/>
      </w:pPr>
      <w:r>
        <w:rPr>
          <w:color w:val="ff0000"/>
        </w:rPr>
        <w:t xml:space="preserve">وفي تعب من يحسد الشمس ضوءها</w:t>
      </w:r>
      <w:r>
        <w:rPr>
          <w:color w:val="ff0000"/>
        </w:rPr>
        <w:t xml:space="preserve">      </w:t>
      </w:r>
      <w:r>
        <w:rPr>
          <w:color w:val="ff0000"/>
        </w:rPr>
        <w:t xml:space="preserve">ويزعم أن يأتي لها بضريب</w:t>
      </w:r>
    </w:p>
    <w:p/>
    <w:p>
      <w:pPr/>
      <w:r>
        <w:rPr/>
        <w:t xml:space="preserve">لقد أمتع ناظمها، أمتع الله بمحاسنه، وحلى جيد الزمان بدره الذي يثيره من معادنه، فجعل لآفاقها مشارق ومغارب، ولبيوتها في شعاب القلوب مراكز ومضارب، كيف أفادها أعجازا وصدورا، وكيف تنوع في الحسن حتى أفاد الخصور أردافا وركب على الأرداف خصورا، وكيف اقتدر على البلاغة فأطلع في أفلاكها شموسا وبدورا، فلو عاينها الطغرائي، رحمه الله، جعلها لمنشور ديوانه طغرى، وعلم أن روض نظمه إن كان فيه زهرة، فهذا أفق أطلع في كل منزلة منه شمسا وبدرا وزهرة. فالله يعز حمى الأدب منه بفارس الجولة، ويديم لأيامه بفوائده خير دولة، ويلم شعث بنيه الذين لا صون لهم ولا صولة، ويمتعهم بمحاسنه التي لا تذكر معها أبيات عزة ولا أطلال خولة، بمنه وكرمه إن شاء الله تعالى.</w:t>
      </w:r>
    </w:p>
    <w:p/>
    <w:p>
      <w:pPr/>
      <w:r>
        <w:rPr/>
        <w:t xml:space="preserve">وقد أثبت هذه الأعجاز والصدور بمجموعها في الجزء العشرين من كتاب التذكرة. وطلب مني المقامات الجزرية ليقف عليها، فجهزتها إليه، فأعادها، وقد كتب عليها بخطه، يقول:</w:t>
      </w:r>
    </w:p>
    <w:p/>
    <w:p>
      <w:pPr/>
      <w:r>
        <w:rPr/>
        <w:t xml:space="preserve">الفقير إلى الله تعالى علي بن محمد بن أبي القاسم بن محمد بن فرحون اليعمري المدني، عفا الله عنه؛ لما نظرت مقامات الجزري، رأيت ألفاظها حوشية، وحلل أسجاعها غير مطرزة ولا موشية، لم يسق روضها ماء البلاغة المستعذب، فما أنبتت أرضها زهر اللفظ المهذب، ومع هذا فطالما كلف نفسه فيها وعذب، وعندي أن من لم يستحسن كذبها لم يكذب:</w:t>
      </w:r>
    </w:p>
    <w:p/>
    <w:p>
      <w:pPr>
        <w:jc w:val="center"/>
      </w:pPr>
      <w:r>
        <w:rPr>
          <w:color w:val="ff0000"/>
        </w:rPr>
        <w:t xml:space="preserve">ظن الفصاحة في الغريب فآثره</w:t>
      </w:r>
      <w:r>
        <w:rPr>
          <w:color w:val="ff0000"/>
        </w:rPr>
        <w:t xml:space="preserve">      </w:t>
      </w:r>
      <w:r>
        <w:rPr>
          <w:color w:val="ff0000"/>
        </w:rPr>
        <w:t xml:space="preserve">فلكم له من فقرة هي فاقره</w:t>
      </w:r>
    </w:p>
    <w:p/>
    <w:p>
      <w:pPr>
        <w:jc w:val="center"/>
      </w:pPr>
      <w:r>
        <w:rPr>
          <w:color w:val="ff0000"/>
        </w:rPr>
        <w:t xml:space="preserve">قرحت قريحته وفات قبولها</w:t>
      </w:r>
      <w:r>
        <w:rPr>
          <w:color w:val="ff0000"/>
        </w:rPr>
        <w:t xml:space="preserve">      </w:t>
      </w:r>
      <w:r>
        <w:rPr>
          <w:color w:val="ff0000"/>
        </w:rPr>
        <w:t xml:space="preserve">يا كرة من بعد ذلك خاسره</w:t>
      </w:r>
    </w:p>
    <w:p/>
    <w:p>
      <w:pPr/>
      <w:r>
        <w:rPr/>
        <w:t xml:space="preserve">وقد أثبت منها عندي المقامة الأولى، ورأيت أن ترك ما سواها أولى:</w:t>
      </w:r>
    </w:p>
    <w:p/>
    <w:p>
      <w:pPr>
        <w:jc w:val="center"/>
      </w:pPr>
      <w:r>
        <w:rPr>
          <w:color w:val="ff0000"/>
        </w:rPr>
        <w:t xml:space="preserve">إذ الأسلوب في المجموع واحد</w:t>
      </w:r>
      <w:r>
        <w:rPr>
          <w:color w:val="ff0000"/>
        </w:rPr>
        <w:t xml:space="preserve">      </w:t>
      </w:r>
      <w:r>
        <w:rPr>
          <w:color w:val="ff0000"/>
        </w:rPr>
        <w:t xml:space="preserve">وليس على كتابتها مساعد</w:t>
      </w:r>
    </w:p>
    <w:p/>
    <w:p>
      <w:pPr/>
      <w:r>
        <w:rPr/>
        <w:t xml:space="preserve">وبلغتني وفاته بالمدينة النبوية في سنة ست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فرحون
</w:t>
      </w:r>
    </w:p>
    <w:p>
      <w:pPr/>
      <w:r>
        <w:rPr/>
        <w:t xml:space="preserve">علي بن محمد بن فرحون الأديب الفاضل نور الدين أبو الحسن اليعمري المدني المالكي.</w:t>
      </w:r>
    </w:p>
    <w:p/>
    <w:p>
      <w:pPr/>
      <w:r>
        <w:rPr/>
        <w:t xml:space="preserve">قدم علينا دمشق، ورأيته بها مرات في سنة إحدى وأربعين وسبع مئة.</w:t>
      </w:r>
    </w:p>
    <w:p/>
    <w:p>
      <w:pPr/>
      <w:r>
        <w:rPr/>
        <w:t xml:space="preserve">وكان إنسانا شكله حشن، وعنده رواء وفيه لسن، حسن المحاضرة، لطيف المذاكرة، يحب الأدب، ويكثر منه الطلب.</w:t>
      </w:r>
    </w:p>
    <w:p/>
    <w:p>
      <w:pPr/>
      <w:r>
        <w:rPr/>
        <w:t xml:space="preserve">وأقام بدمشق يجمع وينتقي، ويصعد في طلب العارية ويرتقي، إلى أن آن رحيل الراكب، وجرى على فراقه الدمع الساكب، فقفل معهم إلى وطنه، وحن إلى عطنه.</w:t>
      </w:r>
    </w:p>
    <w:p/>
    <w:p>
      <w:pPr/>
      <w:r>
        <w:rPr/>
        <w:t xml:space="preserve">ولم يزل على حاله بالمدينة إلى أن أصبح في البقيع مزورا، وأودع فيه ثم تولوا عنه نفورا.</w:t>
      </w:r>
    </w:p>
    <w:p/>
    <w:p>
      <w:pPr/>
      <w:r>
        <w:rPr/>
        <w:t xml:space="preserve">وتوفي رحمه الله تعالى في سنة ست وأربعين وسبع مئة.</w:t>
      </w:r>
    </w:p>
    <w:p/>
    <w:p>
      <w:pPr/>
      <w:r>
        <w:rPr/>
        <w:t xml:space="preserve">كتب إلي يطلب مني شرح لامية العجم:</w:t>
      </w:r>
    </w:p>
    <w:p/>
    <w:p>
      <w:pPr>
        <w:jc w:val="center"/>
      </w:pPr>
      <w:r>
        <w:rPr>
          <w:color w:val="ff0000"/>
        </w:rPr>
        <w:t xml:space="preserve">قد طال هذا الوعد يا سيدي</w:t>
      </w:r>
      <w:r>
        <w:rPr>
          <w:color w:val="ff0000"/>
        </w:rPr>
        <w:t xml:space="preserve">      </w:t>
      </w:r>
      <w:r>
        <w:rPr>
          <w:color w:val="ff0000"/>
        </w:rPr>
        <w:t xml:space="preserve">فانظر لمقصودي وكن مسعدي</w:t>
      </w:r>
    </w:p>
    <w:p/>
    <w:p>
      <w:pPr>
        <w:jc w:val="center"/>
      </w:pPr>
      <w:r>
        <w:rPr>
          <w:color w:val="ff0000"/>
        </w:rPr>
        <w:t xml:space="preserve">أنت صلاح الدين حقا فكن</w:t>
      </w:r>
      <w:r>
        <w:rPr>
          <w:color w:val="ff0000"/>
        </w:rPr>
        <w:t xml:space="preserve">      </w:t>
      </w:r>
      <w:r>
        <w:rPr>
          <w:color w:val="ff0000"/>
        </w:rPr>
        <w:t xml:space="preserve">صلاح دنياي التي تعتدي</w:t>
      </w:r>
    </w:p>
    <w:p/>
    <w:p>
      <w:pPr>
        <w:jc w:val="center"/>
      </w:pPr>
      <w:r>
        <w:rPr>
          <w:color w:val="ff0000"/>
        </w:rPr>
        <w:t xml:space="preserve">وجد بغيث الأدب المنتقى</w:t>
      </w:r>
      <w:r>
        <w:rPr>
          <w:color w:val="ff0000"/>
        </w:rPr>
        <w:t xml:space="preserve">      </w:t>
      </w:r>
      <w:r>
        <w:rPr>
          <w:color w:val="ff0000"/>
        </w:rPr>
        <w:t xml:space="preserve">واسق رعاك الله قلبا صدي</w:t>
      </w:r>
    </w:p>
    <w:p/>
    <w:p>
      <w:pPr>
        <w:jc w:val="center"/>
      </w:pPr>
      <w:r>
        <w:rPr>
          <w:color w:val="ff0000"/>
        </w:rPr>
        <w:t xml:space="preserve">بدأت بالإحسان فاختم به</w:t>
      </w:r>
      <w:r>
        <w:rPr>
          <w:color w:val="ff0000"/>
        </w:rPr>
        <w:t xml:space="preserve">      </w:t>
      </w:r>
      <w:r>
        <w:rPr>
          <w:color w:val="ff0000"/>
        </w:rPr>
        <w:t xml:space="preserve">يا خاتم الخير ويا مبتدي</w:t>
      </w:r>
    </w:p>
    <w:p/>
    <w:p>
      <w:pPr/>
      <w:r>
        <w:rPr/>
        <w:t xml:space="preserve">فكتبت أعتذر عن تجهيزه، لأنه في العارية:</w:t>
      </w:r>
    </w:p>
    <w:p/>
    <w:p>
      <w:pPr>
        <w:jc w:val="center"/>
      </w:pPr>
      <w:r>
        <w:rPr>
          <w:color w:val="ff0000"/>
        </w:rPr>
        <w:t xml:space="preserve">أقسمت لو كان الذي تبتغي</w:t>
      </w:r>
      <w:r>
        <w:rPr>
          <w:color w:val="ff0000"/>
        </w:rPr>
        <w:t xml:space="preserve">      </w:t>
      </w:r>
      <w:r>
        <w:rPr>
          <w:color w:val="ff0000"/>
        </w:rPr>
        <w:t xml:space="preserve">عندي لم أمنعه من سيدي</w:t>
      </w:r>
    </w:p>
    <w:p/>
    <w:p>
      <w:pPr>
        <w:jc w:val="center"/>
      </w:pPr>
      <w:r>
        <w:rPr>
          <w:color w:val="ff0000"/>
        </w:rPr>
        <w:t xml:space="preserve">يا من له نظم علا ذروة</w:t>
      </w:r>
      <w:r>
        <w:rPr>
          <w:color w:val="ff0000"/>
        </w:rPr>
        <w:t xml:space="preserve">      </w:t>
      </w:r>
      <w:r>
        <w:rPr>
          <w:color w:val="ff0000"/>
        </w:rPr>
        <w:t xml:space="preserve">وهادها تعلو على الفرقد</w:t>
      </w:r>
    </w:p>
    <w:p/>
    <w:p>
      <w:pPr>
        <w:jc w:val="center"/>
      </w:pPr>
      <w:r>
        <w:rPr>
          <w:color w:val="ff0000"/>
        </w:rPr>
        <w:t xml:space="preserve">لقد تطولت ولم تقتصر</w:t>
      </w:r>
      <w:r>
        <w:rPr>
          <w:color w:val="ff0000"/>
        </w:rPr>
        <w:t xml:space="preserve">      </w:t>
      </w:r>
      <w:r>
        <w:rPr>
          <w:color w:val="ff0000"/>
        </w:rPr>
        <w:t xml:space="preserve">ومن بدا في فضله يزدد</w:t>
      </w:r>
    </w:p>
    <w:p/>
    <w:p>
      <w:pPr>
        <w:jc w:val="center"/>
      </w:pPr>
      <w:r>
        <w:rPr>
          <w:color w:val="ff0000"/>
        </w:rPr>
        <w:t xml:space="preserve">وأين من نال نهاياته</w:t>
      </w:r>
      <w:r>
        <w:rPr>
          <w:color w:val="ff0000"/>
        </w:rPr>
        <w:t xml:space="preserve">      </w:t>
      </w:r>
      <w:r>
        <w:rPr>
          <w:color w:val="ff0000"/>
        </w:rPr>
        <w:t xml:space="preserve">ممن كما قلت له مبتدي </w:t>
      </w:r>
    </w:p>
    <w:p/>
    <w:p>
      <w:pPr/>
      <w:r>
        <w:rPr/>
        <w:t xml:space="preserve">وكان قد ركب أعجازا وصدورا على قصيدة الطغرائي لامية العجم، فجهزها إلي لأقف عليها، وأولها:</w:t>
      </w:r>
    </w:p>
    <w:p/>
    <w:p>
      <w:pPr>
        <w:jc w:val="center"/>
      </w:pPr>
      <w:r>
        <w:rPr>
          <w:color w:val="ff0000"/>
        </w:rPr>
        <w:t xml:space="preserve">أصالة الرأي صانتني عن الخطل</w:t>
      </w:r>
      <w:r>
        <w:rPr>
          <w:color w:val="ff0000"/>
        </w:rPr>
        <w:t xml:space="preserve">      </w:t>
      </w:r>
      <w:r>
        <w:rPr>
          <w:color w:val="ff0000"/>
        </w:rPr>
        <w:t xml:space="preserve">وشرعة الحزم ذادتني عن المذل</w:t>
      </w:r>
    </w:p>
    <w:p/>
    <w:p>
      <w:pPr>
        <w:jc w:val="center"/>
      </w:pPr>
      <w:r>
        <w:rPr>
          <w:color w:val="ff0000"/>
        </w:rPr>
        <w:t xml:space="preserve">وحلة العلم أغنتني ملابسها</w:t>
      </w:r>
      <w:r>
        <w:rPr>
          <w:color w:val="ff0000"/>
        </w:rPr>
        <w:t xml:space="preserve">      </w:t>
      </w:r>
      <w:r>
        <w:rPr>
          <w:color w:val="ff0000"/>
        </w:rPr>
        <w:t xml:space="preserve">وحلية الفضل زانتني لدى العطل</w:t>
      </w:r>
    </w:p>
    <w:p/>
    <w:p>
      <w:pPr>
        <w:jc w:val="center"/>
      </w:pPr>
      <w:r>
        <w:rPr>
          <w:color w:val="ff0000"/>
        </w:rPr>
        <w:t xml:space="preserve">مجدي أخيرا ومجدي أولا شرع</w:t>
      </w:r>
      <w:r>
        <w:rPr>
          <w:color w:val="ff0000"/>
        </w:rPr>
        <w:t xml:space="preserve">      </w:t>
      </w:r>
      <w:r>
        <w:rPr>
          <w:color w:val="ff0000"/>
        </w:rPr>
        <w:t xml:space="preserve">وسؤددي ذاع في حلي ومرتحلي</w:t>
      </w:r>
    </w:p>
    <w:p/>
    <w:p>
      <w:pPr>
        <w:jc w:val="center"/>
      </w:pPr>
      <w:r>
        <w:rPr>
          <w:color w:val="ff0000"/>
        </w:rPr>
        <w:t xml:space="preserve">وهمتي في الغنى والفقر واحدة</w:t>
      </w:r>
      <w:r>
        <w:rPr>
          <w:color w:val="ff0000"/>
        </w:rPr>
        <w:t xml:space="preserve">      </w:t>
      </w:r>
      <w:r>
        <w:rPr>
          <w:color w:val="ff0000"/>
        </w:rPr>
        <w:t xml:space="preserve">والشمس رأد الضحى كالشمس في الطفل </w:t>
      </w:r>
    </w:p>
    <w:p/>
    <w:p>
      <w:pPr>
        <w:jc w:val="center"/>
      </w:pPr>
      <w:r>
        <w:rPr>
          <w:color w:val="ff0000"/>
        </w:rPr>
        <w:t xml:space="preserve">فيم الإقامة بالزوراء لا سكني</w:t>
      </w:r>
      <w:r>
        <w:rPr>
          <w:color w:val="ff0000"/>
        </w:rPr>
        <w:t xml:space="preserve">      </w:t>
      </w:r>
      <w:r>
        <w:rPr>
          <w:color w:val="ff0000"/>
        </w:rPr>
        <w:t xml:space="preserve">دان ولا أنا في عيش بها خضل </w:t>
      </w:r>
    </w:p>
    <w:p/>
    <w:p>
      <w:pPr>
        <w:jc w:val="center"/>
      </w:pPr>
      <w:r>
        <w:rPr>
          <w:color w:val="ff0000"/>
        </w:rPr>
        <w:t xml:space="preserve">وليس لي أرب فيها ولا خول</w:t>
      </w:r>
      <w:r>
        <w:rPr>
          <w:color w:val="ff0000"/>
        </w:rPr>
        <w:t xml:space="preserve">      </w:t>
      </w:r>
      <w:r>
        <w:rPr>
          <w:color w:val="ff0000"/>
        </w:rPr>
        <w:t xml:space="preserve">بها ولا ناقتي فيها ولا جملي</w:t>
      </w:r>
    </w:p>
    <w:p/>
    <w:p>
      <w:pPr/>
      <w:r>
        <w:rPr/>
        <w:t xml:space="preserve">وهي كلها على هذا النمط، يأتي إلى كل بيت فيجعل لكل صدر عجزا، ولكن عجز صدرا، وقد أثبتها بكمالها في الجزء العشرين من التذكرة التي لي، فأعدتها بعد ما كتبت عليها تقريظا وهو حسبما قصده مني والتمسه: ’’وقفت على هذا النمط الغريب والأسلوب الذي ما سلك شعبه أديب، والألفاظ التي تجيد الجيد، وما تريب أنها حلي التريب، والعبارة التي هي أشهى من عصر شباب ما شيب بمشيب، والنظم الذي شاب منه رأس الوليد، ونقص أبو تمام فليس بحبيب، والمعاني التي هي أوقع في النفوس من وصل حبيب، نزهته اللذة عن الرقيب القري، والسطور التي هي جداول الروض والهمزة فيها على ألفها حمامة على قضيب’’.</w:t>
      </w:r>
    </w:p>
    <w:p/>
    <w:p>
      <w:pPr>
        <w:jc w:val="center"/>
      </w:pPr>
      <w:r>
        <w:rPr>
          <w:color w:val="ff0000"/>
        </w:rPr>
        <w:t xml:space="preserve">وفي تعب من يحسد الشمس ضوءها</w:t>
      </w:r>
      <w:r>
        <w:rPr>
          <w:color w:val="ff0000"/>
        </w:rPr>
        <w:t xml:space="preserve">      </w:t>
      </w:r>
      <w:r>
        <w:rPr>
          <w:color w:val="ff0000"/>
        </w:rPr>
        <w:t xml:space="preserve">ويزعم أن يأتي لها بضريب</w:t>
      </w:r>
    </w:p>
    <w:p/>
    <w:p>
      <w:pPr/>
      <w:r>
        <w:rPr/>
        <w:t xml:space="preserve">#لقد أمتع ناظمها أمتع الله بفوائده ومحاسنه، وحلى جيد الزمن يدره الذي يثيره من معادنه، فجعل لآفاقها مشارق ومغارب، ولبيوتها في شعاب القلوب مراكز ومضارب، كيف أفادها أعجازا وصدورا، وكيف تنوع في الحسن حتى أفاد الحضور أردافا، وركب على الأرداف حضورا، وكيف اقتدر على البلاغة فأطلع في أفلاكها شموسا وبدورا، فلو عاينها الطغرائي، رحمه الله تعالى جعلها لمنشور ديوانه طغره، وعلم أن روض نظمه إن كان فيه زهرة فهذا أفق أطلع في كل منزلة منه شمسا وبدرا وزهرة، فالله يعز حمى الأدب منه بفارس الجولة، ويديم لأيامه بفوائده خير دولة، ويلم شعث بنيه الذين لا صون لهم ولا صولة، ويمتعهم بمحاسنه التي لا يذكر معها أبيات عزة، ولا أطلال خولة، بمنه وكرمه إن شاء الله تعالى.وطلاب مني عارية المقامات الجزرية ليقف عليها، فجهزتها إليه، فأعادها بعد ما كتب عليها بخطه يقول الفقير إلى الله تعالى علي بن محمد بن أبي القاسم بن محمد بن فرحون اليعمري المدني عفا الله عنه: لما نظرت مقامات الجزرية رأيت ألفاظها حوشية، وحلل أسجاعها غير مطرزة ولا موشية، لم يسق روضها ماء البلاغة المستعذب، فما أنبتت أرضها زهر اللفظ المهذب، ومع هذا فطالما كلف نفسه فيها وعذب، وعندي أن من لم يستحسن كذبها لم يكذب:</w:t>
      </w:r>
    </w:p>
    <w:p/>
    <w:p>
      <w:pPr>
        <w:jc w:val="center"/>
      </w:pPr>
      <w:r>
        <w:rPr>
          <w:color w:val="ff0000"/>
        </w:rPr>
        <w:t xml:space="preserve">ظن الفصاحة في الغريب فآثره</w:t>
      </w:r>
      <w:r>
        <w:rPr>
          <w:color w:val="ff0000"/>
        </w:rPr>
        <w:t xml:space="preserve">      </w:t>
      </w:r>
      <w:r>
        <w:rPr>
          <w:color w:val="ff0000"/>
        </w:rPr>
        <w:t xml:space="preserve">فلكم له من فقرة هي فاقره</w:t>
      </w:r>
    </w:p>
    <w:p/>
    <w:p>
      <w:pPr>
        <w:jc w:val="center"/>
      </w:pPr>
      <w:r>
        <w:rPr>
          <w:color w:val="ff0000"/>
        </w:rPr>
        <w:t xml:space="preserve">قرحت قريحته وفات قبولها</w:t>
      </w:r>
      <w:r>
        <w:rPr>
          <w:color w:val="ff0000"/>
        </w:rPr>
        <w:t xml:space="preserve">      </w:t>
      </w:r>
      <w:r>
        <w:rPr>
          <w:color w:val="ff0000"/>
        </w:rPr>
        <w:t xml:space="preserve">يا كرة من بعد ذلك خاسره</w:t>
      </w:r>
    </w:p>
    <w:p/>
    <w:p>
      <w:pPr/>
      <w:r>
        <w:rPr/>
        <w:t xml:space="preserve">وقد أثبت عندي منها المقامة الأولى، ورأيت أن ترك ما سواها أولى:</w:t>
      </w:r>
    </w:p>
    <w:p/>
    <w:p>
      <w:pPr>
        <w:jc w:val="center"/>
      </w:pPr>
      <w:r>
        <w:rPr>
          <w:color w:val="ff0000"/>
        </w:rPr>
        <w:t xml:space="preserve">إذا الأسلوب في المجموع واحد</w:t>
      </w:r>
      <w:r>
        <w:rPr>
          <w:color w:val="ff0000"/>
        </w:rPr>
        <w:t xml:space="preserve">      </w:t>
      </w:r>
      <w:r>
        <w:rPr>
          <w:color w:val="ff0000"/>
        </w:rPr>
        <w:t xml:space="preserve">وليس على كتابتها مساعد</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فرحون
</w:t>
      </w:r>
    </w:p>
    <w:p>
      <w:pPr/>
      <w:r>
        <w:rPr/>
        <w:t xml:space="preserve">علي بن محمد بن فرحون </w:t>
      </w:r>
    </w:p>
    <w:p/>
    <w:p>
      <w:pPr/>
      <w:r>
        <w:rPr/>
        <w:t xml:space="preserve">له: كتاب الاعتبار وتواريخ الأنوار والتعريف بالنسب إلى النبي المختار.</w:t>
      </w:r>
    </w:p>
    <w:p/>
    <w:p>
      <w:pPr/>
      <w:r>
        <w:rPr/>
        <w:t xml:space="preserve">من كتب: الزيتونة.</w:t>
      </w:r>
    </w:p>
    <w:p>
      <w:pPr>
        <w:jc w:val="start"/>
        <w:bidi/>
      </w:pPr>
      <w:r>
        <w:rPr>
          <w:sz w:val="24"/>
          <w:szCs w:val="24"/>
          <w:b w:val="1"/>
          <w:bCs w:val="1"/>
          <w:rtl/>
        </w:rPr>
        <w:t xml:space="preserve">
طبقات النسابين،(دار الرشد، الرياض،1987،ط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2026-06-24T15:15:32+03:00</dcterms:created>
  <dcterms:modified xsi:type="dcterms:W3CDTF">2026-06-24T15:15:32+03:00</dcterms:modified>
</cp:coreProperties>
</file>

<file path=docProps/custom.xml><?xml version="1.0" encoding="utf-8"?>
<Properties xmlns="http://schemas.openxmlformats.org/officeDocument/2006/custom-properties" xmlns:vt="http://schemas.openxmlformats.org/officeDocument/2006/docPropsVTypes"/>
</file>