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الفرغاني
</w:t>
      </w:r>
    </w:p>
    <w:p>
      <w:pPr>
        <w:jc w:val="start"/>
        <w:bidi/>
      </w:pPr>
      <w:r>
        <w:rPr>
          <w:rFonts w:ascii="arial" w:hAnsi="arial" w:eastAsia="arial" w:cs="arial"/>
          <w:sz w:val="28"/>
          <w:szCs w:val="28"/>
          <w:b w:val="1"/>
          <w:bCs w:val="1"/>
          <w:rtl/>
        </w:rPr>
        <w:t xml:space="preserve">الفرغاني
</w:t>
      </w:r>
    </w:p>
    <w:p>
      <w:pPr/>
      <w:r>
        <w:rPr/>
        <w:t xml:space="preserve">الفرغاني  أحمد بن عبد الله بن أحمد الفرغاني، أبو منصور: مؤرخ، من سكان مصر، وبها وفاته. له ’’تاريخ’’ وصل به تاريخالوالده، و (سيرة العزيز سلطان مصر المنتسب إلى العلويين) و (سيرة كافور الاخشيدي ’’.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الفرغاني
</w:t>
      </w:r>
    </w:p>
    <w:p>
      <w:pPr/>
      <w:r>
        <w:rPr/>
        <w:t xml:space="preserve">أبو منصور الفرغاني أحمد بن عبد الله بن أحمد الفرغاني، كان أبوه صاحب محمد بن جرير الطبري. روى أحمد هذا -وكنيته أبو منصور- عن أبيه تصانيف محمد بن جرير وصنف أبو منصور عدة تصانيف منها ’’كتاب التاريخ’’ وصل به تاريخ والده. وكتب ’’سيرة العزيز صاحب مصر’’. و ’’سيرة كافور الإخشيدي’’. وكان مقامه بمصر وبها مات سنة ثمان وتسعين وثلاث مائة ومولده سنة سبع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الفرغاني، أبو منصور بن أبي محمد عبد الله بن أحمد بن جعفر
</w:t>
      </w:r>
    </w:p>
    <w:p>
      <w:pPr/>
      <w:r>
        <w:rPr/>
        <w:t xml:space="preserve">أحمد بن عبد الله بن أحمد الفرغاني، أبو منصور بن أبي محمد عبد الله بن أحمد بن جعفر بن خذيان بن حامس الفرغاني: كان أبوه صاحب محمد بن جرير الطبري صاحب التفسير والتاريخ، وقد كتبنا خبره فيما بعد في بابه. مات أحمد هذا في شهر ربيع الأول سنة ثمان وتسعين وثلاثمائة، ومولده لثمان عشرة ليلة خلت من ذي الحجة سنة سبع وعشرين وثلاثمائة بمصر، وكتبت وفاته كما أخبرني المصريون بها في سنة اثنتي عشرة وستمائة عند كوني بها. روى أبو منصور عن أبيه تصانيف أبي جعفر محمد بن جرير الطبري، وصنف أبو منصور أيضا عدة تصانيف منها: كتاب التاريخ وصل به تاريخ والده. وكتاب سيرة العزيز سلطان مصر المنتسب إلى العلويين. وكتاب سيرة كافور الإخشيدي، وبمصر كان مقامه.</w:t>
      </w:r>
    </w:p>
    <w:p>
      <w:pPr>
        <w:jc w:val="start"/>
        <w:bidi/>
      </w:pPr>
      <w:r>
        <w:rPr>
          <w:sz w:val="24"/>
          <w:szCs w:val="24"/>
          <w:b w:val="1"/>
          <w:bCs w:val="1"/>
          <w:rtl/>
        </w:rPr>
        <w:t xml:space="preserve">
معجم الأدباء / إرشاد الأريب إلى معرفة الأديب،(دار الغرب الإسلامي - بيروت،1993،ط 0،ج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الفرغاني 
</w:t>
      </w:r>
    </w:p>
    <w:p>
      <w:pPr/>
      <w:r>
        <w:rPr/>
        <w:t xml:space="preserve">أحمد بن عبد الله بن أحمد الفرغاني. </w:t>
      </w:r>
    </w:p>
    <w:p/>
    <w:p>
      <w:pPr/>
      <w:r>
        <w:rPr/>
        <w:t xml:space="preserve">كان أبوه صاحب محمد بن جرير الطّبري، روى عنه تصانيفه.</w:t>
      </w:r>
    </w:p>
    <w:p/>
    <w:p>
      <w:pPr/>
      <w:r>
        <w:rPr/>
        <w:t xml:space="preserve">وقد صنّف هو كتاب التاريخ، وكتاب سيرة العزيز سلطان مصر، وكتاب سيرة كافور الإخشيدي.</w:t>
      </w:r>
    </w:p>
    <w:p/>
    <w:p>
      <w:pPr/>
      <w:r>
        <w:rPr/>
        <w:t xml:space="preserve">ومات في شهر ربيع الأول من سنة ثمان وتسعين وثلاث مائة عن ثمانين سنة.</w:t>
      </w:r>
    </w:p>
    <w:p>
      <w:pPr>
        <w:jc w:val="start"/>
        <w:bidi/>
      </w:pPr>
      <w:r>
        <w:rPr>
          <w:sz w:val="24"/>
          <w:szCs w:val="24"/>
          <w:b w:val="1"/>
          <w:bCs w:val="1"/>
          <w:rtl/>
        </w:rPr>
        <w:t xml:space="preserve">
الدر الثمين في أسماء المصنفين،(دار الغرب الإسلامي - تونس،2009،ط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2026-07-02T10:10:22+03:00</dcterms:created>
  <dcterms:modified xsi:type="dcterms:W3CDTF">2026-07-02T10:10:22+03:00</dcterms:modified>
</cp:coreProperties>
</file>

<file path=docProps/custom.xml><?xml version="1.0" encoding="utf-8"?>
<Properties xmlns="http://schemas.openxmlformats.org/officeDocument/2006/custom-properties" xmlns:vt="http://schemas.openxmlformats.org/officeDocument/2006/docPropsVTypes"/>
</file>