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الدلال
</w:t>
      </w:r>
    </w:p>
    <w:p>
      <w:pPr>
        <w:jc w:val="start"/>
        <w:bidi/>
      </w:pPr>
      <w:r>
        <w:rPr>
          <w:rFonts w:ascii="arial" w:hAnsi="arial" w:eastAsia="arial" w:cs="arial"/>
          <w:sz w:val="28"/>
          <w:szCs w:val="28"/>
          <w:b w:val="1"/>
          <w:bCs w:val="1"/>
          <w:rtl/>
        </w:rPr>
        <w:t xml:space="preserve">الدلال
</w:t>
      </w:r>
    </w:p>
    <w:p>
      <w:pPr/>
      <w:r>
        <w:rPr/>
        <w:t xml:space="preserve">الدلال  أحمد بن عبد الله بن حميد بن رزيق، أبو الحسن الدلال: من المشتغلين بالحديث. بغدادي رحل إلى دمشق والرقة. وتوفي بمصر. له (الأفراد الغرائب - خ) في الحديث، ست أوراق منه، في الظاهرية. </w:t>
      </w:r>
    </w:p>
    <w:p>
      <w:pPr>
        <w:jc w:val="start"/>
        <w:bidi/>
      </w:pPr>
      <w:r>
        <w:rPr>
          <w:sz w:val="24"/>
          <w:szCs w:val="24"/>
          <w:b w:val="1"/>
          <w:bCs w:val="1"/>
          <w:rtl/>
        </w:rPr>
        <w:t xml:space="preserve">
الأعلام،(دار العلم للملايين - بيروت،2002،ط 15،ج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رزيق
</w:t>
      </w:r>
    </w:p>
    <w:p>
      <w:pPr/>
      <w:r>
        <w:rPr/>
        <w:t xml:space="preserve">ابن رزيق الشيخ المحدث الثقة، أبو الحسن، أحمد بن عبد الله بن حميد بن رزيق -أوله راء- شيخ بغدادي، سكن مصر.</w:t>
      </w:r>
    </w:p>
    <w:p/>
    <w:p>
      <w:pPr/>
      <w:r>
        <w:rPr/>
        <w:t xml:space="preserve">سمع محمد بن يوسف الهروي، ومحمد بن بكار السكسكي، والقاضي المحاملي، ومحمد بن مخلد، وأبا علي محمد بن سعيد الرقي، ومحمد بن جعفر بن ملاس، وعبد الرحمن بن عبد الله بن المقرئ المكي، وانتقى عليه خلف الحافظ.</w:t>
      </w:r>
    </w:p>
    <w:p/>
    <w:p>
      <w:pPr/>
      <w:r>
        <w:rPr/>
        <w:t xml:space="preserve">حدث عنه: سبطه أبو الحسين محمد بن مكي، ورشأ بن نظيف، وعبد العزيز الأزجي، ويوسف بن رباح.</w:t>
      </w:r>
    </w:p>
    <w:p/>
    <w:p>
      <w:pPr/>
      <w:r>
        <w:rPr/>
        <w:t xml:space="preserve">وثقه الصوري.</w:t>
      </w:r>
    </w:p>
    <w:p/>
    <w:p>
      <w:pPr/>
      <w:r>
        <w:rPr/>
        <w:t xml:space="preserve">مات في ربيع الأول سنة إحدى وتسعين وثلاث مائة.</w:t>
      </w:r>
    </w:p>
    <w:p>
      <w:pPr>
        <w:jc w:val="start"/>
        <w:bidi/>
      </w:pPr>
      <w:r>
        <w:rPr>
          <w:sz w:val="24"/>
          <w:szCs w:val="24"/>
          <w:b w:val="1"/>
          <w:bCs w:val="1"/>
          <w:rtl/>
        </w:rPr>
        <w:t xml:space="preserve">
سير أعلام النبلاء،(دار الحديث- القاهرة،2006،ط 0،ج 12،ص 478)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2026-07-02T09:56:18+03:00</dcterms:created>
  <dcterms:modified xsi:type="dcterms:W3CDTF">2026-07-02T09:56:18+03:00</dcterms:modified>
</cp:coreProperties>
</file>

<file path=docProps/custom.xml><?xml version="1.0" encoding="utf-8"?>
<Properties xmlns="http://schemas.openxmlformats.org/officeDocument/2006/custom-properties" xmlns:vt="http://schemas.openxmlformats.org/officeDocument/2006/docPropsVTypes"/>
</file>