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 الجميع
</w:t>
      </w:r>
    </w:p>
    <w:p>
      <w:pPr/>
      <w:r>
        <w:rPr/>
        <w:t xml:space="preserve">والد الجميع  علي بن محمد بن الوليد: داعية إسماعيلي. من علمائهم. يلقب بوالد الجميع. وهو الداعي الخامس من دعاة اليمن. له كتاب (دامغ الباطل - خ) كبير، و (الذخيرة) من الكتب السرية عند الإسماعيلية. وهو جد إدريس عماد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2026-06-24T14:14:04+03:00</dcterms:created>
  <dcterms:modified xsi:type="dcterms:W3CDTF">2026-06-24T14:14:04+03:00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