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قاسم
</w:t>
      </w:r>
    </w:p>
    <w:p>
      <w:pPr/>
      <w:r>
        <w:rPr/>
        <w:t xml:space="preserve">علي بن قاسم  علي بن قاسم العباسي اليمني: عالم بالفرائض، من أشراف اليمن الحسينيين. توفى بكرلندي بجهة مليبار. له (الفرات الفائض - ط) شرح لمنظومة في الفرائض على المذاهب الأربعة.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2026-07-23T03:58:39+03:00</dcterms:created>
  <dcterms:modified xsi:type="dcterms:W3CDTF">2026-07-23T03:58:39+03:00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