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الكثيري
</w:t>
      </w:r>
    </w:p>
    <w:p>
      <w:pPr>
        <w:jc w:val="start"/>
        <w:bidi/>
      </w:pPr>
      <w:r>
        <w:rPr>
          <w:rFonts w:ascii="arial" w:hAnsi="arial" w:eastAsia="arial" w:cs="arial"/>
          <w:sz w:val="28"/>
          <w:szCs w:val="28"/>
          <w:b w:val="1"/>
          <w:bCs w:val="1"/>
          <w:rtl/>
        </w:rPr>
        <w:t xml:space="preserve">الكثيري
</w:t>
      </w:r>
    </w:p>
    <w:p>
      <w:pPr/>
      <w:r>
        <w:rPr/>
        <w:t xml:space="preserve">الكثيري  علي بن عمر بن جعفر بن عبد الله ابن كثير، الكثيري: سلطان (شبام) بحضرموت. ولد بها وتصوف وقرأ الأدب. ونشبت معارك بين صاحبها محمد بن بدر وابن عمه بدر بن عبد الله، وظفر هذا فاستولى عليها، ورحلت عشيرة محمد إلى مدينة (هينن) وفي جملتها صاحب الترجمة. ونهض هذا بعد مدة، وقد بايعه بعض أقربائه، فأغار على (شبام) وانتزعها من سلطة بدر بن عبد الله، سنة 943هـ. واستقل بها نحو 15 عاما انتهت باعتقاله وعودة السلطان بدر اليها. وسجن في حصن بقرية (مريمة) إلى ان أطلقه عبد الله بن بدر سنة 977 فرجع إلى شبام، وأقام بها إلى أن توفى. </w:t>
      </w:r>
    </w:p>
    <w:p>
      <w:pPr>
        <w:jc w:val="start"/>
        <w:bidi/>
      </w:pPr>
      <w:r>
        <w:rPr>
          <w:sz w:val="24"/>
          <w:szCs w:val="24"/>
          <w:b w:val="1"/>
          <w:bCs w:val="1"/>
          <w:rtl/>
        </w:rPr>
        <w:t xml:space="preserve">
الأعلام،(دار العلم للملايين - بيروت،2002،ط 15،ج 4،ص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2026-06-24T10:29:37+03:00</dcterms:created>
  <dcterms:modified xsi:type="dcterms:W3CDTF">2026-06-24T10:29:37+03:00</dcterms:modified>
</cp:coreProperties>
</file>

<file path=docProps/custom.xml><?xml version="1.0" encoding="utf-8"?>
<Properties xmlns="http://schemas.openxmlformats.org/officeDocument/2006/custom-properties" xmlns:vt="http://schemas.openxmlformats.org/officeDocument/2006/docPropsVTypes"/>
</file>