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المرحومي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المرحومي
</w:t>
      </w:r>
    </w:p>
    <w:p>
      <w:pPr/>
      <w:r>
        <w:rPr/>
        <w:t xml:space="preserve">المرحومي  علي بن علي، أبو محمد نور الدين المرحومي المصري نزيل اليمن: فقيه شافعي ضرير. هاجر من مصر، ونزل بمدينة زبيد. ثم في بندر المخا. له تصانيف، منها فهرسة سماها (عقد اللآلي في الأسانيد العوالي - خ) رواها بسنده عنه عبد الحي بن عبد الكبير الكتاني، وكتاب (تشنيف الأسماع في حكم الذكر والسماع - خ) رآه صاحب نشر العرف. وقال: لعل وفاته بعد 1140.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2026-07-23T18:08:55+03:00</dcterms:created>
  <dcterms:modified xsi:type="dcterms:W3CDTF">2026-07-23T18:08:55+03:00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