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الشبراملسي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الشبراملسي
</w:t>
      </w:r>
    </w:p>
    <w:p>
      <w:pPr/>
      <w:r>
        <w:rPr/>
        <w:t xml:space="preserve">الشبراملسي  علي بن علي الشبراملسي، أبو الضياء، نور الدين: فقيه شافعي مصري. كف بصره في طفولته. وهو من أهل شبراملس (بالغربية، بمصر) تعلم وعلم بالأزهر. وصنف كتبا، منها (حاشية على المواهب اللدنية للقسطلاني - خ) أربع مجلدات، و (حاشية على نهاية المحتاج - ط) في فقه الشافعية.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2026-06-24T09:31:07+03:00</dcterms:created>
  <dcterms:modified xsi:type="dcterms:W3CDTF">2026-06-24T09:31:07+03:00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