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الإلغي
</w:t>
      </w:r>
    </w:p>
    <w:p>
      <w:pPr>
        <w:jc w:val="start"/>
        <w:bidi/>
      </w:pPr>
      <w:r>
        <w:rPr>
          <w:rFonts w:ascii="arial" w:hAnsi="arial" w:eastAsia="arial" w:cs="arial"/>
          <w:sz w:val="28"/>
          <w:szCs w:val="28"/>
          <w:b w:val="1"/>
          <w:bCs w:val="1"/>
          <w:rtl/>
        </w:rPr>
        <w:t xml:space="preserve">الإلغي
</w:t>
      </w:r>
    </w:p>
    <w:p>
      <w:pPr/>
      <w:r>
        <w:rPr/>
        <w:t xml:space="preserve">الإلغي  علي بن عبد الله بن صالح الإلغي: قاض مغربي من أهل (إلغ) ولاه السلطان الحسن (السجلماسي) قضاء قبيلة مجاط وما يليها (1303) وأقره السلطان عبد العزيز (1316) وكان في خلال ذلك (من 1305 إلى آخر حياته) يدير مدرسة (إلغ) ويدرس بها مختلف علومها من عربية وفقهية. وكان له أسلوب عال في الإنشاء ومطارحات شعرية مع أدباء قطره. وله (فتاوى) واشتهر من تلاميذه كثيرون. </w:t>
      </w:r>
    </w:p>
    <w:p>
      <w:pPr>
        <w:jc w:val="start"/>
        <w:bidi/>
      </w:pPr>
      <w:r>
        <w:rPr>
          <w:sz w:val="24"/>
          <w:szCs w:val="24"/>
          <w:b w:val="1"/>
          <w:bCs w:val="1"/>
          <w:rtl/>
        </w:rPr>
        <w:t xml:space="preserve">
الأعلام،(دار العلم للملايين - بيروت،2002،ط 15،ج 4،ص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2026-07-27T09:04:10+03:00</dcterms:created>
  <dcterms:modified xsi:type="dcterms:W3CDTF">2026-07-27T09:04:10+03:00</dcterms:modified>
</cp:coreProperties>
</file>

<file path=docProps/custom.xml><?xml version="1.0" encoding="utf-8"?>
<Properties xmlns="http://schemas.openxmlformats.org/officeDocument/2006/custom-properties" xmlns:vt="http://schemas.openxmlformats.org/officeDocument/2006/docPropsVTypes"/>
</file>