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الجلال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الجلال الصنعاني
</w:t>
      </w:r>
    </w:p>
    <w:p>
      <w:pPr/>
      <w:r>
        <w:rPr/>
        <w:t xml:space="preserve">الجلال الصنعاني  علي بن عبد الله بن أحمد الحسني، المعروف بالجلال الصنعاني: مجتهد زيدي، مؤرخ. من أهل صنعاء. نصبه المنصور (علي بن العباس) سنة 1213هـ ، في جملة الحكام بالديوان، فباشر القضاء، وحمدت سيرته. من كتبه (التاريخ الختصر) جعله طبقات، واستوفى فيه ذكر العلماء والشعراء والملوك والكتاب، وبلغ فيه إلى سنة 820هـ ، و (الطريق الأسلم في المتشابه والمحكم) و (شرح جامع الأصول لابن الأثير) ومنظومتان في (الفرائض) و (المنطق).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2026-06-24T08:26:34+03:00</dcterms:created>
  <dcterms:modified xsi:type="dcterms:W3CDTF">2026-06-24T08:26:34+03:00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