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المجيري
</w:t>
      </w:r>
    </w:p>
    <w:p>
      <w:pPr>
        <w:jc w:val="start"/>
        <w:bidi/>
      </w:pPr>
      <w:r>
        <w:rPr>
          <w:rFonts w:ascii="arial" w:hAnsi="arial" w:eastAsia="arial" w:cs="arial"/>
          <w:sz w:val="28"/>
          <w:szCs w:val="28"/>
          <w:b w:val="1"/>
          <w:bCs w:val="1"/>
          <w:rtl/>
        </w:rPr>
        <w:t xml:space="preserve">المجيري
</w:t>
      </w:r>
    </w:p>
    <w:p>
      <w:pPr/>
      <w:r>
        <w:rPr/>
        <w:t xml:space="preserve">المجيري  أحمد بن عبد الفتاح بن يوسف بن عمر الملوي المجيري، أبو العباس شهاب الدين، الشافعي الأزهري: شيخ الشيوخ في عصره. مولده ووفاته بالقاهرة. قال الجبرتي: حج وأخذ عن جماعة، وعاد إلى مصر وهو ’’إمام وقته في حل المشكلات، المعول عليه في المعقولات والمنقولات’’ حموي الأصل. له كتب، منها (شرحان لمتن السلم) كبير وصغير، في دار الكتب (3394، 33995) و (اللالي المنثورات - ط) شرح لنظم الموجهات في المنطق، و (شرح عقيدة الغمري - خ) و (حاشية على شرح القيرواني لأم البراهين، للسنوسي - خ) في دار الكتب (21336ب) و (شرح - خ) لمنظومة له في التوحيد، اولها: ’’قال الفقير أحمد المجيري، المرتجي مغفرة القدير’’ في الأزهرية (7: 277) و (ارجوزة - خ) في المنطق، بالأزهرية (3: 425) و (نظم المختلطات - خ) كلاهما له في المنطق (الأزهرية 3:435) و (ديوان الخطب الجمعية - ط) و السلامة - خ جزء في ذم الطمع، بالأزهرية (3:738) و (الاصول - خ) توحيد، منظومة، في الأزهرية (3:96) و (منهل التحقيق في مسألة الغرانيق - خ) بدار الكتب 1:64 و (حاشية على شرح المكمودي للألفية - خ) بدار الكتب 2:102 و (شرح الهمزية للبوصيري - خ) في الأزهرية (5:170) و (اختصار لطائف الطرائف - خ) استعارات، من شرح السمرقندية، في الاحمدية بتونس (4414) و (عقد الدرر البهية في شرح الرسالة السمرقندية - خ) بلاغة، بدار الكتب (5978هـ) و (الإعلام بارث ذوي الارحام - خ) شرح لمنظومة في المواريث لعيد بن مخرمة، في دار الكتب 1:553 و (ثبت - خ) 28 ورقة، أجاز به محمد بن عبد ربه المالكي، في مخطوطات الدار 196. </w:t>
      </w:r>
    </w:p>
    <w:p>
      <w:pPr>
        <w:jc w:val="start"/>
        <w:bidi/>
      </w:pPr>
      <w:r>
        <w:rPr>
          <w:sz w:val="24"/>
          <w:szCs w:val="24"/>
          <w:b w:val="1"/>
          <w:bCs w:val="1"/>
          <w:rtl/>
        </w:rPr>
        <w:t xml:space="preserve">
الأعلام،(دار العلم للملايين - بيروت،2002،ط 15،ج 1،ص 152)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العلامة شيخ اللغة، أبو القاسم علي بن جعفر بن علي السعدي، الصقلي، ابن القطاع، نزيل مصر، ومصنف كتاب ’’الأفعال’’، وما أغزر فوائده!، وله كتاب ’’أبنية الأسماء’’، وله مؤلف في العروض، وكتاب في أخبار الشعراء.</w:t>
      </w:r>
    </w:p>
    <w:p/>
    <w:p>
      <w:pPr/>
      <w:r>
        <w:rPr/>
        <w:t xml:space="preserve">أخذ بصقلية عن ابن البر اللغوي وغيره، وأحكم النحو، وتحول من صقلية، ثم استولت النصارى عليها بعد الستين وأربع مائة، فاحتفل المصريون لقدومه وصدوره، وسمعوا منه ’’صحاح’’ الجوهري، ولم يكن بالمتقن للرواية، وله نظم جيد وفضائل.</w:t>
      </w:r>
    </w:p>
    <w:p/>
    <w:p>
      <w:pPr/>
      <w:r>
        <w:rPr/>
        <w:t xml:space="preserve">توفي سنة خمس عشرة وخمس مائة، عن اثنتين وثمانين سنة.</w:t>
      </w:r>
    </w:p>
    <w:p>
      <w:pPr>
        <w:jc w:val="start"/>
        <w:bidi/>
      </w:pPr>
      <w:r>
        <w:rPr>
          <w:sz w:val="24"/>
          <w:szCs w:val="24"/>
          <w:b w:val="1"/>
          <w:bCs w:val="1"/>
          <w:rtl/>
        </w:rPr>
        <w:t xml:space="preserve">
سير أعلام النبلاء،(دار الحديث- القاهرة،2006،ط 0،ج 14،ص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الملوي
</w:t>
      </w:r>
    </w:p>
    <w:p>
      <w:pPr/>
      <w:r>
        <w:rPr/>
        <w:t xml:space="preserve">أحمد الملوي أحمد بن عبد الفتاح بن يوسف المجبري الشافعي القاهري الشهير بالملوي الشيخ الامام العلامة المعمر مسند الوقت شيخ الشيوخ واستاذ اهل الرسوخ التحرير المفنن الأوحد صاحب التآليف النافعة ابو العباس شهاب الدين ولد في ثالث شهر رمضان سنة ثمان وثمانين والف ودخل الازهر وطلب العلم واخذ عن جملة من الشيوخ منهم الشيوخ الأجلاء الشهابان أحمد ابن الفقيه وأحمد بن محمد الخليفي وأبو محمد عبد الرؤف البشبيشي والجمالي منصور المنيفي وأحمد بن غانم النفرأوي وأحمد الشبراخيتي وعبد ربه بن أحمد الديوي ومحمد بن عبد الباقي الزرقاني وعبد الجواد بن القاسم المحلي ومحمد بن عبد الله النكسي وأبو الصلاح أحمد بن محمد الهشتركي ومحمد بن عبد الله السجلماسي ومحمد بن عبد الرحمن بن ذكرى وابو العز بن الشهاب محمد العجمي والشمس محمد بن منصور الاطفيحي ورضوان الطوخي وابو الحسن علي بن علي الحسيني الحنفي وعمر بن عبد السلام التطأوني وأبو الانس محمد بن عبد الرحمن الملحي وابو الفيض محمد بن إبراهيم الابوتيجي ومحمد ابن أحمد الورزازي وغيرهم واشتهر صيته وعلا ذكره وله من المؤلفات شرحان على رسالة الاستعارات مطول ومختصر وشرحان على السلم للاخضري مطول ومختصر وغير ذلك من المؤلفات وكأنت وفاته سنة احدى وثمانين ومائة والف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2026-07-27T09:33:46+03:00</dcterms:created>
  <dcterms:modified xsi:type="dcterms:W3CDTF">2026-07-27T09:33:46+03:00</dcterms:modified>
</cp:coreProperties>
</file>

<file path=docProps/custom.xml><?xml version="1.0" encoding="utf-8"?>
<Properties xmlns="http://schemas.openxmlformats.org/officeDocument/2006/custom-properties" xmlns:vt="http://schemas.openxmlformats.org/officeDocument/2006/docPropsVTypes"/>
</file>