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طراد الأسدي
</w:t>
      </w:r>
    </w:p>
    <w:p>
      <w:pPr>
        <w:jc w:val="start"/>
        <w:bidi/>
      </w:pPr>
      <w:r>
        <w:rPr>
          <w:rFonts w:ascii="arial" w:hAnsi="arial" w:eastAsia="arial" w:cs="arial"/>
          <w:sz w:val="28"/>
          <w:szCs w:val="28"/>
          <w:b w:val="1"/>
          <w:bCs w:val="1"/>
          <w:rtl/>
        </w:rPr>
        <w:t xml:space="preserve">ابن طراد الأسدي
</w:t>
      </w:r>
    </w:p>
    <w:p>
      <w:pPr/>
      <w:r>
        <w:rPr/>
        <w:t xml:space="preserve">ابن طراد الأسدي  علي بن طراد بن دبيس الأسدي، أبو الحسن: أمير. كانت لأبيه الجزيرة الدبيسية (في جوار خوزستان) وكان منصور بن الحسين الاسدي قد استولى عليها وأخرج أباه منها، فسار أبو الحسن إلى بغداد وأتى بطائفة من الأتراك سيرها معه جلال الدولة، فقاتل منصورا فانهزم الاتراك، وقتل أبو الحسن.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2026-06-24T06:31:38+03:00</dcterms:created>
  <dcterms:modified xsi:type="dcterms:W3CDTF">2026-06-24T06:31:38+03:00</dcterms:modified>
</cp:coreProperties>
</file>

<file path=docProps/custom.xml><?xml version="1.0" encoding="utf-8"?>
<Properties xmlns="http://schemas.openxmlformats.org/officeDocument/2006/custom-properties" xmlns:vt="http://schemas.openxmlformats.org/officeDocument/2006/docPropsVTypes"/>
</file>