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الرستغفني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الرستغفني
</w:t>
      </w:r>
    </w:p>
    <w:p>
      <w:pPr/>
      <w:r>
        <w:rPr/>
        <w:t xml:space="preserve">الرستغفني  علي بن سعيد الرستغفني، أبو الحسن: فقيه حنفي، من أهل سمرقند. نسبته إلى احدى قراها. كان من أصحاب الماتريدي. له كتب، منها (الزوائد والفوائد) في أنواع العلوم، و (إرشاد المهتدي).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سعيد الرستغفني
</w:t>
      </w:r>
    </w:p>
    <w:p>
      <w:pPr/>
      <w:r>
        <w:rPr/>
        <w:t xml:space="preserve">علي بن سعيد الرستغفني علي بن سعيد، أبو الحسن الرستغفني.</w:t>
      </w:r>
    </w:p>
    <w:p/>
    <w:p>
      <w:pPr/>
      <w:r>
        <w:rPr/>
        <w:t xml:space="preserve">من رسغفن إحدى قرى سمرقند.</w:t>
      </w:r>
    </w:p>
    <w:p/>
    <w:p>
      <w:pPr/>
      <w:r>
        <w:rPr/>
        <w:t xml:space="preserve">وأحد أصحاب أبي منصور الماتريدي.</w:t>
      </w:r>
    </w:p>
    <w:p/>
    <w:p>
      <w:pPr/>
      <w:r>
        <w:rPr/>
        <w:t xml:space="preserve">له كتاب ’’إرشاد المهتدي’’ وكتاب ’’الزوائد والفوائد’’ في أنواع العلوم.</w:t>
      </w:r>
    </w:p>
    <w:p/>
    <w:p>
      <w:pPr/>
      <w:r>
        <w:rPr/>
        <w:t xml:space="preserve">قال: رأيت الماتريدي في النوم فقال: يا أبا الحسن! ألم تر أن الله غفر لامرأة لم تصل قط؟ فقلت: بماذا؟ قال: باستماع الأذان وإجابة المؤذن.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الرستغفني
</w:t>
      </w:r>
    </w:p>
    <w:p>
      <w:pPr/>
      <w:r>
        <w:rPr/>
        <w:t xml:space="preserve">الرستغفني  علي بن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2026-06-24T05:17:00+03:00</dcterms:created>
  <dcterms:modified xsi:type="dcterms:W3CDTF">2026-06-24T05:17:00+03:00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