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 السغدي، أبو الحسن: فقيه حنفي. أصله من السغد (بنواحي سمرقند) سكن بخارى، وولى بها القضاء، وانتهت اليه رياسة الحنفية. ومات في بخارى. له (النتف) في الفتاوي،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السغدي
</w:t>
      </w:r>
    </w:p>
    <w:p>
      <w:pPr/>
      <w:r>
        <w:rPr/>
        <w:t xml:space="preserve">علي بن الحسين السغدي وعلي بن الحسين بن محمدالسغدي، شيخ الإسلام، أبو الحسن.</w:t>
      </w:r>
    </w:p>
    <w:p/>
    <w:p>
      <w:pPr/>
      <w:r>
        <w:rPr/>
        <w:t xml:space="preserve">قال السمعاني: سكن ببخارى.</w:t>
      </w:r>
    </w:p>
    <w:p/>
    <w:p>
      <w:pPr/>
      <w:r>
        <w:rPr/>
        <w:t xml:space="preserve">وكان إماما فاضلا، وفقيها مناظرا.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وروى عنه شمس الأئمة السرخسي ’’السير الكبير’’.</w:t>
      </w:r>
    </w:p>
    <w:p/>
    <w:p>
      <w:pPr/>
      <w:r>
        <w:rPr/>
        <w:t xml:space="preserve">ومات ببخارى سنة إحدى وستين وأربعمائة.</w:t>
      </w:r>
    </w:p>
    <w:p/>
    <w:p>
      <w:pPr/>
      <w:r>
        <w:rPr/>
        <w:t xml:space="preserve">ومن تصانيفه ’’النتف’’و’’شرح السير الكبير’’.</w:t>
      </w:r>
    </w:p>
    <w:p/>
    <w:p>
      <w:pPr/>
      <w:r>
        <w:rPr/>
        <w:t xml:space="preserve">قلت: وبأيديناكتاب ’’النتف’’ يعزى للغرنوي.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2026-06-24T01:39:43+03:00</dcterms:created>
  <dcterms:modified xsi:type="dcterms:W3CDTF">2026-06-24T01:39:43+03:00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