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بابويه
</w:t>
      </w:r>
    </w:p>
    <w:p>
      <w:pPr>
        <w:jc w:val="start"/>
        <w:bidi/>
      </w:pPr>
      <w:r>
        <w:rPr>
          <w:rFonts w:ascii="arial" w:hAnsi="arial" w:eastAsia="arial" w:cs="arial"/>
          <w:sz w:val="28"/>
          <w:szCs w:val="28"/>
          <w:b w:val="1"/>
          <w:bCs w:val="1"/>
          <w:rtl/>
        </w:rPr>
        <w:t xml:space="preserve">ابن بابويه
</w:t>
      </w:r>
    </w:p>
    <w:p>
      <w:pPr/>
      <w:r>
        <w:rPr/>
        <w:t xml:space="preserve">ابن بابويه  علي بن الحسين بن موسى بن بابويه، أبو الحسن، القمي: شيخ الإماميين بقم في عصره. مولده ووفاته فيها. له كتب في (التوحيد) و (الإمامة) و (التفسير) ورسالة في (الشرائع - خ) وغير ذلك. </w:t>
      </w:r>
    </w:p>
    <w:p>
      <w:pPr>
        <w:jc w:val="start"/>
        <w:bidi/>
      </w:pPr>
      <w:r>
        <w:rPr>
          <w:sz w:val="24"/>
          <w:szCs w:val="24"/>
          <w:b w:val="1"/>
          <w:bCs w:val="1"/>
          <w:rtl/>
        </w:rPr>
        <w:t xml:space="preserve">
الأعلام،(دار العلم للملايين - بيروت،2002،ط 15،ج 4،ص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بابويه
</w:t>
      </w:r>
    </w:p>
    <w:p>
      <w:pPr/>
      <w:r>
        <w:rPr/>
        <w:t xml:space="preserve">ابن بابويه قال ابن النديم اسمه علي بن الحسين بن موسى القمي ’’اه’’ والأكثر إطلاقه على الصدوق محمد بن علي بن الحسين بن موسى وقد يطلق على أبيه ونادرا على أخيه الحسين ولهما أخ ثالث اسمه الحسن.</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2026-07-27T09:58:02+03:00</dcterms:created>
  <dcterms:modified xsi:type="dcterms:W3CDTF">2026-07-27T09:58:02+03:00</dcterms:modified>
</cp:coreProperties>
</file>

<file path=docProps/custom.xml><?xml version="1.0" encoding="utf-8"?>
<Properties xmlns="http://schemas.openxmlformats.org/officeDocument/2006/custom-properties" xmlns:vt="http://schemas.openxmlformats.org/officeDocument/2006/docPropsVTypes"/>
</file>