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الطنطراني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الطنطراني
</w:t>
      </w:r>
    </w:p>
    <w:p>
      <w:pPr/>
      <w:r>
        <w:rPr/>
        <w:t xml:space="preserve">الطنطراني  أحمد بن عبد الرزاق الطنطراني، معالدين: شاعر بغدادي. اتصل بنظام الملك وزير السلاجقة وهو صاحب قصيدة (ياخلي البال قد بلبت بالبلبال بال) في مدح نظام الملك. و له عليها شرح.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2026-07-02T09:01:58+03:00</dcterms:created>
  <dcterms:modified xsi:type="dcterms:W3CDTF">2026-07-02T09:01:58+03:00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