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الشرقي
</w:t>
      </w:r>
    </w:p>
    <w:p>
      <w:pPr/>
      <w:r>
        <w:rPr/>
        <w:t xml:space="preserve">على الشرقي علي بن جعفر الشرقي، من آل خاقان: قاض عراقي، من الكتاب الشعراء. ولد في (الشطرة) وتعلم في النجف وعين قاضيا لمحكمة البصرة (1933) واختير رئيسا لمجلس التمييز الشرعي الجعفري (1934 - 47) وأصبح من أعضاء مجلس الأعيان. من كتبه المطبوعة: (الأحلام) خواطر ومذكرات، و (ذكرى السعدون) و (العرب والعراق) و (عواطف وعواصف)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2026-06-24T00:24:22+03:00</dcterms:created>
  <dcterms:modified xsi:type="dcterms:W3CDTF">2026-06-24T00:24:22+03:00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