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علي بن جعفر بن محمد العوامي، من آل أبي المكارم: قاض إمامي، من أهل العوامية في القطيف. ولد وتعلم بها. وتفقه في النجف واستقضي في البحرين نحو ست سنوات، وعاد وتوفي بالقطيف. له كتب في الفقه والفرائض، وديوان شعر وتعليقات على بعض الرسائل، قال صاحب (أعلام العوامية): ما زالت كلها مخطوطة.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2026-06-23T23:11:28+03:00</dcterms:created>
  <dcterms:modified xsi:type="dcterms:W3CDTF">2026-06-23T23:11:28+03:00</dcterms:modified>
</cp:coreProperties>
</file>

<file path=docProps/custom.xml><?xml version="1.0" encoding="utf-8"?>
<Properties xmlns="http://schemas.openxmlformats.org/officeDocument/2006/custom-properties" xmlns:vt="http://schemas.openxmlformats.org/officeDocument/2006/docPropsVTypes"/>
</file>