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الحنالي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الحنالي
</w:t>
      </w:r>
    </w:p>
    <w:p>
      <w:pPr/>
      <w:r>
        <w:rPr/>
        <w:t xml:space="preserve">ابن الحنالي  علي (شلبي) بن أمر الله بن عبد القادر الحميدي الرومي سيف الدين وعلاء الدين المعروف بقينالي زاده، وعلائي، وابن الحنالي: قاض تركي، مؤرخ، له اشتغال بالحديث. ولد في اسبارطة. وولي القضاء بدمشق (971) واستمر نحو أربع سنوات، ونقل إلى غيرها. وتوفي بأدرنة. له تصانيف عربية، منها (طبقات الحنفية - خ) في الأزهر، كتبت النسخة سنة 978 و (رسالة تتعلق بأجوبة السمين من اعتراضات أبي حيان على مواضع من الكشاف - خ) في التميورية، وحواش.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2026-06-23T23:14:35+03:00</dcterms:created>
  <dcterms:modified xsi:type="dcterms:W3CDTF">2026-06-23T23:14:35+03:00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