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القاسم
</w:t>
      </w:r>
    </w:p>
    <w:p>
      <w:pPr>
        <w:jc w:val="start"/>
        <w:bidi/>
      </w:pPr>
      <w:r>
        <w:rPr>
          <w:rFonts w:ascii="arial" w:hAnsi="arial" w:eastAsia="arial" w:cs="arial"/>
          <w:sz w:val="28"/>
          <w:szCs w:val="28"/>
          <w:b w:val="1"/>
          <w:bCs w:val="1"/>
          <w:rtl/>
        </w:rPr>
        <w:t xml:space="preserve">ابن أبي القاسم
</w:t>
      </w:r>
    </w:p>
    <w:p>
      <w:pPr/>
      <w:r>
        <w:rPr/>
        <w:t xml:space="preserve">ابن أبي القاسم  علي بن أحمد (أبي القاسم) بن عبد الرحمن بن يعيش بن حزم بن يعيش، أبو الحسن، من حفدة الداخل إلى الأندلس عبد الجبار حفيد الصحابي عبد الرحمن بن عوف الزهوي: قاض، عالم بالحديث، أندلسي. مولده في باجة، ومنشأه وقراره ووفاته باشبيلية. ولي قضاءها في صدر دولة عبد المؤمن بن علي، وحدمت سيرته. له (برنامج) ذكر فيه مشايخه، و (مختصر) أملاه في (مناسك الحج).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2026-06-23T20:49:48+03:00</dcterms:created>
  <dcterms:modified xsi:type="dcterms:W3CDTF">2026-06-23T20:49:48+03:00</dcterms:modified>
</cp:coreProperties>
</file>

<file path=docProps/custom.xml><?xml version="1.0" encoding="utf-8"?>
<Properties xmlns="http://schemas.openxmlformats.org/officeDocument/2006/custom-properties" xmlns:vt="http://schemas.openxmlformats.org/officeDocument/2006/docPropsVTypes"/>
</file>