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الفاسي
</w:t>
      </w:r>
    </w:p>
    <w:p>
      <w:pPr/>
      <w:r>
        <w:rPr/>
        <w:t xml:space="preserve">الفاسي  أحمد بن عبد الرحمن بن عبد القادر، أبو العباس الفاسي القهري: فاضل. له ’’اللؤلؤ والمرجان - خ) القسم الأخير منه، في خزانة محمد بن الطالب الفاسي، بفاس. وهو في سيرة والده أبي زيد عبد الرحمن، والتعريف بأشياخه وتآليفه.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2026-07-02T08:54:15+03:00</dcterms:created>
  <dcterms:modified xsi:type="dcterms:W3CDTF">2026-07-02T08:54:15+03:00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