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الكوفي
</w:t>
      </w:r>
    </w:p>
    <w:p>
      <w:pPr>
        <w:jc w:val="start"/>
        <w:bidi/>
      </w:pPr>
      <w:r>
        <w:rPr>
          <w:rFonts w:ascii="arial" w:hAnsi="arial" w:eastAsia="arial" w:cs="arial"/>
          <w:sz w:val="28"/>
          <w:szCs w:val="28"/>
          <w:b w:val="1"/>
          <w:bCs w:val="1"/>
          <w:rtl/>
        </w:rPr>
        <w:t xml:space="preserve">أبو القاسم الكوفي
</w:t>
      </w:r>
    </w:p>
    <w:p>
      <w:pPr/>
      <w:r>
        <w:rPr/>
        <w:t xml:space="preserve">أبو القاسم الكوفي  علي بن أحمد العلوي الكوفي، أبو القاسم: باحث، متفلسف، من غلاة الشيعة. من أهل الكوفة. كان في بدايته على طريقة الإمامية، وصنف كتبا في (الفقه) و (الأوصياء) ثم أظهر مذهب (المخمسة) القائلين بالوهية علي بن ابي طالب، وبأن (سلمان الفارسي، والمقداد، وأباذر، وعمارا، وعمرو بن أمية الضمري، هم الموكلون بمصالح العالم من قبل الرب) وألف كتبا في هذا وغيره، منها (تناقض أحكام المذاهب الفاسدة) و (فساد أقاويل الاسماعيلية) و (الرد على أرسطاطاليس) و (فساد قول البراهمة) و (تناقض أقاويل المعتزلة) و (الرد على الزيدية) و (ماهية النفس) و (مناهج الاستدلال). توفي بموضع يقال له (كرمي) بقرب شيراز.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2026-07-27T13:17:41+03:00</dcterms:created>
  <dcterms:modified xsi:type="dcterms:W3CDTF">2026-07-27T13:17:41+03:00</dcterms:modified>
</cp:coreProperties>
</file>

<file path=docProps/custom.xml><?xml version="1.0" encoding="utf-8"?>
<Properties xmlns="http://schemas.openxmlformats.org/officeDocument/2006/custom-properties" xmlns:vt="http://schemas.openxmlformats.org/officeDocument/2006/docPropsVTypes"/>
</file>