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
</w:t>
      </w:r>
    </w:p>
    <w:p>
      <w:pPr/>
      <w:r>
        <w:rPr/>
        <w:t xml:space="preserve">علي  علي (غير منسوب): جد. بنوه بطن من لواثة، من البربر أو من قيس عيلان. كان مساكنهم بالبهنساوية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2026-06-23T19:36:53+03:00</dcterms:created>
  <dcterms:modified xsi:type="dcterms:W3CDTF">2026-06-23T19:36:53+03:00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