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علال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علال الفهري
</w:t>
      </w:r>
    </w:p>
    <w:p>
      <w:pPr/>
      <w:r>
        <w:rPr/>
        <w:t xml:space="preserve">علال الفهري  علال بن عبد الله بن المجذوب، أبو الحسن الفاسي الفهري: خطيب منبري، من أهل فاس. كانت له حملات على أهل (الحماية) في خطبه. ومنها خطبة سماها (إيقاظ السكارى المحتمين بالنصارى - أي الفرنج - أو الويل والثبور لمن احتمى بالبصبور Passeport - خ) ألقاها بمحضر السلطان حسن (الأول) في ابتداء دولته. وفي المكتبة الفاسية مجموعة من خطب صاحب الترجمة في سفر ضخم قال المنوني: اطلعت عليها بواسطة حفيده العلامة (محمد العابد) أمين الخزانة القروية بفاس. قلت: لعلها (الكناش) الذي ذكره ابن سودة في الذيل.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2026-07-23T18:46:58+03:00</dcterms:created>
  <dcterms:modified xsi:type="dcterms:W3CDTF">2026-07-23T18:46:58+03:00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