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عقيل الزويتيني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عقيل الزويتيني
</w:t>
      </w:r>
    </w:p>
    <w:p>
      <w:pPr/>
      <w:r>
        <w:rPr/>
        <w:t xml:space="preserve">عقيل الزويتيني عقيل بن مصطفى الزويتيني الحلبي: فقيه حنفي. كان يفتي على المذاهب الأربعة. تولى رئاسة الكتاب في المحكمة الشرعية مدة ثم تركها ولزم بيته. له (فتاوى عقيل - خ) مجلدان أنجزه سنة 1267هـ. رأيته بخطه في المكتبة الأزهرية. ولم يذكره الطباخ في ترجمته، وقال: رأيت بخطه في المكتبة المولوية بحلب، ضمن مجموع، كتب على ظاهره تحفة البلغاء، كتاب (راحة الأرواح في الحشيش والخمر والراح) وهو في 135 صحيفة.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2026-06-23T17:03:49+03:00</dcterms:created>
  <dcterms:modified xsi:type="dcterms:W3CDTF">2026-06-23T17:03:49+03:00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