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عقيل بن كعب
</w:t>
      </w:r>
    </w:p>
    <w:p>
      <w:pPr>
        <w:jc w:val="start"/>
        <w:bidi/>
      </w:pPr>
      <w:r>
        <w:rPr>
          <w:rFonts w:ascii="arial" w:hAnsi="arial" w:eastAsia="arial" w:cs="arial"/>
          <w:sz w:val="28"/>
          <w:szCs w:val="28"/>
          <w:b w:val="1"/>
          <w:bCs w:val="1"/>
          <w:rtl/>
        </w:rPr>
        <w:t xml:space="preserve">عقيل بن كعب
</w:t>
      </w:r>
    </w:p>
    <w:p>
      <w:pPr/>
      <w:r>
        <w:rPr/>
        <w:t xml:space="preserve">عقيل بن كعب  عقيل بن كعب بن ربيعة بن عامر بن صعصعة، من عدنان: جد جاهلي. كانت لبعض بنيه إمارة في الكوفة والبلاد الفراتية، وتغلبوا على الموصل. منهم المقلد، وقرواش، وقريش، ومسلم بن قريش. وبقيت تلك البلاد في ايديهم حتى غلبهم عليها السلجوقيون، فتحولوا إلى البحرين، واصلهم منها، ونشأت لهم فيها امارة. وكانت الاحساء مقرا لبعض امرائهم. ومن بنى (عقيل) هذا بنو (ربيعة بن عقيل) لم يخضعوا في الجاهلية لاحد، وكان منهم في الاسلام قاض ببغداد ايام المنصور والمهدي؛ وبنو (عامر بن عقيل) منهم (خفاجة) وفروعها. اما الذين كانت لهم امارة الموصل والبلاد الفراتية، منهم من بني (حزن بن عقيل) ذكره ابن خلكان، ولم يذكره ابن حزم في ولد عقيل. ولأحمد بن ابراهيم الكاتب (كتاب بني عقيل) مفقود. </w:t>
      </w:r>
    </w:p>
    <w:p>
      <w:pPr>
        <w:jc w:val="start"/>
        <w:bidi/>
      </w:pPr>
      <w:r>
        <w:rPr>
          <w:sz w:val="24"/>
          <w:szCs w:val="24"/>
          <w:b w:val="1"/>
          <w:bCs w:val="1"/>
          <w:rtl/>
        </w:rPr>
        <w:t xml:space="preserve">
الأعلام،(دار العلم للملايين - بيروت،2002،ط 15،ج 4،ص 242)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2026-06-23T17:04:53+03:00</dcterms:created>
  <dcterms:modified xsi:type="dcterms:W3CDTF">2026-06-23T17:04:53+03:00</dcterms:modified>
</cp:coreProperties>
</file>

<file path=docProps/custom.xml><?xml version="1.0" encoding="utf-8"?>
<Properties xmlns="http://schemas.openxmlformats.org/officeDocument/2006/custom-properties" xmlns:vt="http://schemas.openxmlformats.org/officeDocument/2006/docPropsVTypes"/>
</file>