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w:t>
      </w:r>
    </w:p>
    <w:p>
      <w:pPr>
        <w:jc w:val="start"/>
        <w:bidi/>
      </w:pPr>
      <w:r>
        <w:rPr>
          <w:rFonts w:ascii="arial" w:hAnsi="arial" w:eastAsia="arial" w:cs="arial"/>
          <w:sz w:val="28"/>
          <w:szCs w:val="28"/>
          <w:b w:val="1"/>
          <w:bCs w:val="1"/>
          <w:rtl/>
        </w:rPr>
        <w:t xml:space="preserve">عقيل
</w:t>
      </w:r>
    </w:p>
    <w:p>
      <w:pPr/>
      <w:r>
        <w:rPr/>
        <w:t xml:space="preserve">عقيل  عقيل (غير منسوب): جد. قال القلقشندي نقلا عن (العبر): بنوه بطن من بني اسد بن خزيمة، من العدنانية، كانت لهم امارة بارض العراق والجزيرة، وعظم امرهم في الدولة السلجوقية وعند ملوك الحلة وجهاتها، وكان بها منهم (بنو مزيد) ثم اضمحل ملكهم بعد ذلك وورثت بلادهم بالعراق بنو خفاجة. </w:t>
      </w:r>
    </w:p>
    <w:p>
      <w:pPr>
        <w:jc w:val="start"/>
        <w:bidi/>
      </w:pPr>
      <w:r>
        <w:rPr>
          <w:sz w:val="24"/>
          <w:szCs w:val="24"/>
          <w:b w:val="1"/>
          <w:bCs w:val="1"/>
          <w:rtl/>
        </w:rPr>
        <w:t xml:space="preserve">
الأعلام،(دار العلم للملايين - بيروت،2002،ط 15،ج 4،ص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2026-06-23T17:24:21+03:00</dcterms:created>
  <dcterms:modified xsi:type="dcterms:W3CDTF">2026-06-23T17:24:21+03:00</dcterms:modified>
</cp:coreProperties>
</file>

<file path=docProps/custom.xml><?xml version="1.0" encoding="utf-8"?>
<Properties xmlns="http://schemas.openxmlformats.org/officeDocument/2006/custom-properties" xmlns:vt="http://schemas.openxmlformats.org/officeDocument/2006/docPropsVTypes"/>
</file>