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عفيفة كرم
</w:t>
      </w:r>
    </w:p>
    <w:p>
      <w:pPr>
        <w:jc w:val="start"/>
        <w:bidi/>
      </w:pPr>
      <w:r>
        <w:rPr>
          <w:rFonts w:ascii="arial" w:hAnsi="arial" w:eastAsia="arial" w:cs="arial"/>
          <w:sz w:val="28"/>
          <w:szCs w:val="28"/>
          <w:b w:val="1"/>
          <w:bCs w:val="1"/>
          <w:rtl/>
        </w:rPr>
        <w:t xml:space="preserve">عفيفة كرم
</w:t>
      </w:r>
    </w:p>
    <w:p>
      <w:pPr/>
      <w:r>
        <w:rPr/>
        <w:t xml:space="preserve">عفيفة كرم  عفيفة بنت يوسف كرم: كاتبة. ولدت بعمشيت (لبنان) وتعلمت عند الراهبات، وتزوجت بكرم حنا صالح سنة 1897م، وسافرت معه إلى لويزيانا (في الولايات المتحدة) واغتنيا. وأولعت بكتابة المقالات، فكان صاحب جريدة (الهدى) النيويوركية يصلح لها ما تكتب. ثم اصدرت مجلة (العالم الجديد) سنة 1912م، فاستمرت سنتين. وهي أول ماظهر من المجلات العربية النسائية في الاقطار الاميركية. وألفت روايات، منها (غادة عمشيت - ط). وتزوجت إلى العربية (ملكه اليوم - ط). </w:t>
      </w:r>
    </w:p>
    <w:p>
      <w:pPr>
        <w:jc w:val="start"/>
        <w:bidi/>
      </w:pPr>
      <w:r>
        <w:rPr>
          <w:sz w:val="24"/>
          <w:szCs w:val="24"/>
          <w:b w:val="1"/>
          <w:bCs w:val="1"/>
          <w:rtl/>
        </w:rPr>
        <w:t xml:space="preserve">
الأعلام،(دار العلم للملايين - بيروت،2002،ط 15،ج 4،ص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2026-06-23T17:02:28+03:00</dcterms:created>
  <dcterms:modified xsi:type="dcterms:W3CDTF">2026-06-23T17:02:28+03:00</dcterms:modified>
</cp:coreProperties>
</file>

<file path=docProps/custom.xml><?xml version="1.0" encoding="utf-8"?>
<Properties xmlns="http://schemas.openxmlformats.org/officeDocument/2006/custom-properties" xmlns:vt="http://schemas.openxmlformats.org/officeDocument/2006/docPropsVTypes"/>
</file>