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الطيبي
</w:t>
      </w:r>
    </w:p>
    <w:p>
      <w:pPr>
        <w:jc w:val="start"/>
        <w:bidi/>
      </w:pPr>
      <w:r>
        <w:rPr>
          <w:rFonts w:ascii="arial" w:hAnsi="arial" w:eastAsia="arial" w:cs="arial"/>
          <w:sz w:val="28"/>
          <w:szCs w:val="28"/>
          <w:b w:val="1"/>
          <w:bCs w:val="1"/>
          <w:rtl/>
        </w:rPr>
        <w:t xml:space="preserve">عفيف الطيبي
</w:t>
      </w:r>
    </w:p>
    <w:p>
      <w:pPr/>
      <w:r>
        <w:rPr/>
        <w:t xml:space="preserve">عفيف الطيبي  عفيف بن محمد شاكر الطيبي: صحافي لبناني. مولده ووفاته في بيروت. أنشأ بها جريدة (اليوم) سياسية يومية (عام 1937) وقاوم الاستعمار، وحكم عليه بالإعدام فلجأ إلى تركيا واستقر في المانيا (1941) وعاد، فانتخب نقيبا للصحافة اللبنانية ثلاث مرات متواليات. واستمر إلى أن توفي في مكتبه بسكتة قلبية. </w:t>
      </w:r>
    </w:p>
    <w:p>
      <w:pPr>
        <w:jc w:val="start"/>
        <w:bidi/>
      </w:pPr>
      <w:r>
        <w:rPr>
          <w:sz w:val="24"/>
          <w:szCs w:val="24"/>
          <w:b w:val="1"/>
          <w:bCs w:val="1"/>
          <w:rtl/>
        </w:rPr>
        <w:t xml:space="preserve">
الأعلام،(دار العلم للملايين - بيروت،2002،ط 15،ج 4،ص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2026-06-23T17:02:56+03:00</dcterms:created>
  <dcterms:modified xsi:type="dcterms:W3CDTF">2026-06-23T17:02:56+03:00</dcterms:modified>
</cp:coreProperties>
</file>

<file path=docProps/custom.xml><?xml version="1.0" encoding="utf-8"?>
<Properties xmlns="http://schemas.openxmlformats.org/officeDocument/2006/custom-properties" xmlns:vt="http://schemas.openxmlformats.org/officeDocument/2006/docPropsVTypes"/>
</file>