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العزيز العلوي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العزيز العلوي
</w:t>
      </w:r>
    </w:p>
    <w:p>
      <w:pPr/>
      <w:r>
        <w:rPr/>
        <w:t xml:space="preserve">العزيز العلوي  العزيز بن هبة الله بن علي. شريف علوي حسيني: كان جده نقيب النقباء في خراسان. وعرضت على العزيز نقابة العلويين ووزارة السلطان فامتنع. كان تقيا صالحا. توفي فجأة بنيسابور.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2026-06-23T13:21:59+03:00</dcterms:created>
  <dcterms:modified xsi:type="dcterms:W3CDTF">2026-06-23T13:21:59+03:00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