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العمري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العمري
</w:t>
      </w:r>
    </w:p>
    <w:p>
      <w:pPr/>
      <w:r>
        <w:rPr/>
        <w:t xml:space="preserve">العمري  العربي بن داود بن العربي بن محمد ابن المعطي الشرقاوي، أبو حامد العمري: فقيه مشارك في الأدب. له (الفتح الوهبي في مناقب الشيخ العربي - خ) في الخزانة الأحمدية بفاس. جمع فيه سيرة جده العربي (والشائع في المغرب تسكين الراء).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2026-06-22T10:11:56+03:00</dcterms:created>
  <dcterms:modified xsi:type="dcterms:W3CDTF">2026-06-22T10:11:56+03:00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