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عرام بن الأصبغ
</w:t>
      </w:r>
    </w:p>
    <w:p>
      <w:pPr>
        <w:jc w:val="start"/>
        <w:bidi/>
      </w:pPr>
      <w:r>
        <w:rPr>
          <w:rFonts w:ascii="arial" w:hAnsi="arial" w:eastAsia="arial" w:cs="arial"/>
          <w:sz w:val="28"/>
          <w:szCs w:val="28"/>
          <w:b w:val="1"/>
          <w:bCs w:val="1"/>
          <w:rtl/>
        </w:rPr>
        <w:t xml:space="preserve">عرام بن الأصبغ
</w:t>
      </w:r>
    </w:p>
    <w:p>
      <w:pPr/>
      <w:r>
        <w:rPr/>
        <w:t xml:space="preserve">عرام بن الأصبغ  عرام بن الاصبغ السلمي: ثقة في معرفة جبال (تهامة) وقراها وسكانها واشجارها ومياهها. كان أعرابيا، من بني سليم. تنقل في جهات تهامة، ووضع كتابا سماه أو سمى من بعده (كتاب أسماء جبال تهامة وسكانها وما فيها من القرى وما ينبت عليها من الاشجار وما فيها من المياه - ط) صغير. </w:t>
      </w:r>
    </w:p>
    <w:p>
      <w:pPr>
        <w:jc w:val="start"/>
        <w:bidi/>
      </w:pPr>
      <w:r>
        <w:rPr>
          <w:sz w:val="24"/>
          <w:szCs w:val="24"/>
          <w:b w:val="1"/>
          <w:bCs w:val="1"/>
          <w:rtl/>
        </w:rPr>
        <w:t xml:space="preserve">
الأعلام،(دار العلم للملايين - بيروت،2002،ط 15،ج 4،ص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2026-07-27T14:06:53+03:00</dcterms:created>
  <dcterms:modified xsi:type="dcterms:W3CDTF">2026-07-27T14:06:53+03:00</dcterms:modified>
</cp:coreProperties>
</file>

<file path=docProps/custom.xml><?xml version="1.0" encoding="utf-8"?>
<Properties xmlns="http://schemas.openxmlformats.org/officeDocument/2006/custom-properties" xmlns:vt="http://schemas.openxmlformats.org/officeDocument/2006/docPropsVTypes"/>
</file>