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
</w:t>
      </w:r>
    </w:p>
    <w:p>
      <w:pPr/>
      <w:r>
        <w:rPr/>
        <w:t xml:space="preserve">ابن الملا  إبراهيم بن أحمد بن محمد بن علي، ابن الملا الحصكفي، ويعرف بابن المنلا: أديب، له شعر وكتب. أصله من حصن كيفا (في ديار بكر) ومولده ووفاته بحلب. له (حلبة المفاضلة في المطارحة والمراسلة - خ) و (أبكار المعاني المخدرة - خ) و (اقتطاف شقائق النعمان، من رياض الوافي بوفيات الأعيان - خ) خمسة أجزاء منه، بخطه، ابتداؤها من سنة 976 ونهايتها سنة 990 و (جامع المتفرقات من فوائد الورقات، لإمام الحرمين - خ)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2026-06-14T06:36:08+03:00</dcterms:created>
  <dcterms:modified xsi:type="dcterms:W3CDTF">2026-06-14T06:36:08+03:00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